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5A6B1" w14:textId="77777777" w:rsidR="008E765B" w:rsidRPr="007C27D6" w:rsidRDefault="008E765B" w:rsidP="007C27D6">
      <w:pPr>
        <w:spacing w:after="0"/>
        <w:jc w:val="center"/>
        <w:rPr>
          <w:rFonts w:ascii="Bahnschrift" w:hAnsi="Bahnschrift"/>
          <w:color w:val="000000" w:themeColor="text1"/>
          <w:szCs w:val="44"/>
        </w:rPr>
      </w:pPr>
    </w:p>
    <w:p w14:paraId="229F34FC" w14:textId="7EC2A78A" w:rsidR="00D1073B" w:rsidRPr="00BD24F9" w:rsidRDefault="00D1073B" w:rsidP="001F6A1E">
      <w:pPr>
        <w:spacing w:after="0"/>
        <w:jc w:val="center"/>
        <w:rPr>
          <w:rFonts w:ascii="Bahnschrift" w:hAnsi="Bahnschrift"/>
          <w:b/>
          <w:bCs/>
          <w:color w:val="000000" w:themeColor="text1"/>
          <w:sz w:val="40"/>
          <w:szCs w:val="36"/>
        </w:rPr>
      </w:pPr>
      <w:r w:rsidRPr="00BD24F9">
        <w:rPr>
          <w:rFonts w:ascii="Bahnschrift" w:hAnsi="Bahnschrift"/>
          <w:b/>
          <w:bCs/>
          <w:color w:val="000000" w:themeColor="text1"/>
          <w:sz w:val="40"/>
          <w:szCs w:val="36"/>
        </w:rPr>
        <w:t>El</w:t>
      </w:r>
      <w:r w:rsidR="00AA6F73" w:rsidRPr="00BD24F9">
        <w:rPr>
          <w:rFonts w:ascii="Bahnschrift" w:hAnsi="Bahnschrift"/>
          <w:b/>
          <w:bCs/>
          <w:color w:val="000000" w:themeColor="text1"/>
          <w:sz w:val="40"/>
          <w:szCs w:val="36"/>
        </w:rPr>
        <w:t xml:space="preserve"> Ballet Nacional de España presenta</w:t>
      </w:r>
      <w:r w:rsidRPr="00BD24F9">
        <w:rPr>
          <w:rFonts w:ascii="Bahnschrift" w:hAnsi="Bahnschrift"/>
          <w:b/>
          <w:bCs/>
          <w:color w:val="000000" w:themeColor="text1"/>
          <w:sz w:val="40"/>
          <w:szCs w:val="36"/>
        </w:rPr>
        <w:t xml:space="preserve"> </w:t>
      </w:r>
      <w:r w:rsidRPr="00BD24F9">
        <w:rPr>
          <w:rFonts w:ascii="Bahnschrift" w:hAnsi="Bahnschrift"/>
          <w:b/>
          <w:bCs/>
          <w:i/>
          <w:iCs/>
          <w:color w:val="000000" w:themeColor="text1"/>
          <w:sz w:val="40"/>
          <w:szCs w:val="36"/>
        </w:rPr>
        <w:t>Afanador</w:t>
      </w:r>
      <w:r w:rsidR="00AA6F73" w:rsidRPr="00BD24F9">
        <w:rPr>
          <w:rFonts w:ascii="Bahnschrift" w:hAnsi="Bahnschrift"/>
          <w:b/>
          <w:bCs/>
          <w:color w:val="000000" w:themeColor="text1"/>
          <w:sz w:val="40"/>
          <w:szCs w:val="36"/>
        </w:rPr>
        <w:t xml:space="preserve"> en Baluarte</w:t>
      </w:r>
    </w:p>
    <w:p w14:paraId="44A52CCC" w14:textId="77777777" w:rsidR="008E765B" w:rsidRDefault="008E765B" w:rsidP="001F6A1E">
      <w:pPr>
        <w:spacing w:after="0"/>
        <w:rPr>
          <w:color w:val="00B0F0"/>
        </w:rPr>
      </w:pPr>
    </w:p>
    <w:p w14:paraId="407D26D4" w14:textId="77777777" w:rsidR="001F6A1E" w:rsidRPr="00D1073B" w:rsidRDefault="001F6A1E" w:rsidP="001F6A1E">
      <w:pPr>
        <w:spacing w:after="0"/>
        <w:rPr>
          <w:color w:val="00B0F0"/>
        </w:rPr>
      </w:pPr>
    </w:p>
    <w:p w14:paraId="7A086C29" w14:textId="77777777" w:rsidR="001F6A1E" w:rsidRPr="00C10238" w:rsidRDefault="00AA6F73" w:rsidP="001F6A1E">
      <w:pPr>
        <w:spacing w:after="0"/>
        <w:jc w:val="center"/>
        <w:rPr>
          <w:rFonts w:ascii="Bahnschrift" w:hAnsi="Bahnschrift"/>
          <w:b/>
          <w:bCs/>
          <w:sz w:val="28"/>
          <w:szCs w:val="26"/>
        </w:rPr>
      </w:pPr>
      <w:r w:rsidRPr="00C10238">
        <w:rPr>
          <w:rFonts w:ascii="Bahnschrift" w:hAnsi="Bahnschrift"/>
          <w:b/>
          <w:bCs/>
          <w:sz w:val="28"/>
          <w:szCs w:val="26"/>
        </w:rPr>
        <w:t xml:space="preserve">El Ballet Nacional de España sigue conquistando </w:t>
      </w:r>
    </w:p>
    <w:p w14:paraId="7AA3A97D" w14:textId="302A56C2" w:rsidR="007247C7" w:rsidRPr="00C10238" w:rsidRDefault="00AA6F73" w:rsidP="001F6A1E">
      <w:pPr>
        <w:spacing w:after="0"/>
        <w:jc w:val="center"/>
        <w:rPr>
          <w:rFonts w:ascii="Bahnschrift" w:hAnsi="Bahnschrift"/>
          <w:b/>
          <w:bCs/>
          <w:sz w:val="28"/>
          <w:szCs w:val="26"/>
        </w:rPr>
      </w:pPr>
      <w:proofErr w:type="gramStart"/>
      <w:r w:rsidRPr="00C10238">
        <w:rPr>
          <w:rFonts w:ascii="Bahnschrift" w:hAnsi="Bahnschrift"/>
          <w:b/>
          <w:bCs/>
          <w:sz w:val="28"/>
          <w:szCs w:val="26"/>
        </w:rPr>
        <w:t>los</w:t>
      </w:r>
      <w:proofErr w:type="gramEnd"/>
      <w:r w:rsidRPr="00C10238">
        <w:rPr>
          <w:rFonts w:ascii="Bahnschrift" w:hAnsi="Bahnschrift"/>
          <w:b/>
          <w:bCs/>
          <w:sz w:val="28"/>
          <w:szCs w:val="26"/>
        </w:rPr>
        <w:t xml:space="preserve"> escenarios de toda España.</w:t>
      </w:r>
    </w:p>
    <w:p w14:paraId="34C68F88" w14:textId="77777777" w:rsidR="001F6A1E" w:rsidRPr="001F6A1E" w:rsidRDefault="001F6A1E" w:rsidP="001F6A1E">
      <w:pPr>
        <w:spacing w:after="0"/>
        <w:jc w:val="center"/>
        <w:rPr>
          <w:rFonts w:ascii="Bahnschrift" w:hAnsi="Bahnschrift"/>
          <w:b/>
          <w:bCs/>
          <w:sz w:val="26"/>
          <w:szCs w:val="26"/>
        </w:rPr>
      </w:pPr>
    </w:p>
    <w:p w14:paraId="634F1FAD" w14:textId="77777777" w:rsidR="001F6A1E" w:rsidRPr="00C10238" w:rsidRDefault="000B1F25" w:rsidP="001F6A1E">
      <w:pPr>
        <w:spacing w:after="0"/>
        <w:jc w:val="center"/>
        <w:rPr>
          <w:rFonts w:ascii="Bahnschrift" w:hAnsi="Bahnschrift"/>
          <w:b/>
          <w:bCs/>
          <w:iCs/>
          <w:sz w:val="28"/>
          <w:szCs w:val="26"/>
        </w:rPr>
      </w:pPr>
      <w:bookmarkStart w:id="0" w:name="_GoBack"/>
      <w:r w:rsidRPr="00C10238">
        <w:rPr>
          <w:rFonts w:ascii="Bahnschrift" w:hAnsi="Bahnschrift"/>
          <w:b/>
          <w:bCs/>
          <w:i/>
          <w:iCs/>
          <w:sz w:val="28"/>
          <w:szCs w:val="26"/>
        </w:rPr>
        <w:t>Afanador</w:t>
      </w:r>
      <w:r w:rsidR="00AA6F73" w:rsidRPr="00C10238">
        <w:rPr>
          <w:rFonts w:ascii="Bahnschrift" w:hAnsi="Bahnschrift"/>
          <w:b/>
          <w:bCs/>
          <w:i/>
          <w:iCs/>
          <w:sz w:val="28"/>
          <w:szCs w:val="26"/>
        </w:rPr>
        <w:t xml:space="preserve"> </w:t>
      </w:r>
      <w:r w:rsidR="00AA6F73" w:rsidRPr="00C10238">
        <w:rPr>
          <w:rFonts w:ascii="Bahnschrift" w:hAnsi="Bahnschrift"/>
          <w:b/>
          <w:bCs/>
          <w:iCs/>
          <w:sz w:val="28"/>
          <w:szCs w:val="26"/>
        </w:rPr>
        <w:t xml:space="preserve">aterriza este domingo 19 de abril en </w:t>
      </w:r>
    </w:p>
    <w:p w14:paraId="186BCA84" w14:textId="6D7F0976" w:rsidR="003D0FB6" w:rsidRPr="00C10238" w:rsidRDefault="00AA6F73" w:rsidP="001F6A1E">
      <w:pPr>
        <w:spacing w:after="0"/>
        <w:jc w:val="center"/>
        <w:rPr>
          <w:rFonts w:ascii="Bahnschrift" w:hAnsi="Bahnschrift"/>
          <w:b/>
          <w:bCs/>
          <w:sz w:val="28"/>
          <w:szCs w:val="26"/>
        </w:rPr>
      </w:pPr>
      <w:proofErr w:type="gramStart"/>
      <w:r w:rsidRPr="00C10238">
        <w:rPr>
          <w:rFonts w:ascii="Bahnschrift" w:hAnsi="Bahnschrift"/>
          <w:b/>
          <w:bCs/>
          <w:iCs/>
          <w:sz w:val="28"/>
          <w:szCs w:val="26"/>
        </w:rPr>
        <w:t>el</w:t>
      </w:r>
      <w:proofErr w:type="gramEnd"/>
      <w:r w:rsidRPr="00C10238">
        <w:rPr>
          <w:rFonts w:ascii="Bahnschrift" w:hAnsi="Bahnschrift"/>
          <w:b/>
          <w:bCs/>
          <w:iCs/>
          <w:sz w:val="28"/>
          <w:szCs w:val="26"/>
        </w:rPr>
        <w:t xml:space="preserve"> Teatro Baluarte de Pamplona.</w:t>
      </w:r>
    </w:p>
    <w:bookmarkEnd w:id="0"/>
    <w:p w14:paraId="4E0BD339" w14:textId="77777777" w:rsidR="000B1F25" w:rsidRDefault="000B1F25" w:rsidP="001F6A1E">
      <w:pPr>
        <w:spacing w:after="0"/>
        <w:jc w:val="both"/>
      </w:pPr>
    </w:p>
    <w:p w14:paraId="1C47655D" w14:textId="77777777" w:rsidR="001F6A1E" w:rsidRDefault="001F6A1E" w:rsidP="001F6A1E">
      <w:pPr>
        <w:spacing w:after="0"/>
        <w:jc w:val="both"/>
      </w:pPr>
    </w:p>
    <w:p w14:paraId="18373F43" w14:textId="29370284" w:rsidR="00047CBC" w:rsidRDefault="00AA6F73" w:rsidP="001F6A1E">
      <w:pPr>
        <w:spacing w:after="0"/>
        <w:jc w:val="both"/>
        <w:rPr>
          <w:rFonts w:ascii="Bahnschrift" w:hAnsi="Bahnschrift"/>
          <w:szCs w:val="22"/>
        </w:rPr>
      </w:pPr>
      <w:r w:rsidRPr="00CF012A">
        <w:rPr>
          <w:rFonts w:ascii="Bahnschrift" w:hAnsi="Bahnschrift"/>
          <w:b/>
          <w:szCs w:val="22"/>
        </w:rPr>
        <w:t>Madrid</w:t>
      </w:r>
      <w:r w:rsidR="003D0FB6" w:rsidRPr="00CF012A">
        <w:rPr>
          <w:rFonts w:ascii="Bahnschrift" w:hAnsi="Bahnschrift"/>
          <w:b/>
          <w:szCs w:val="22"/>
        </w:rPr>
        <w:t>,</w:t>
      </w:r>
      <w:r w:rsidRPr="00CF012A">
        <w:rPr>
          <w:rFonts w:ascii="Bahnschrift" w:hAnsi="Bahnschrift"/>
          <w:b/>
          <w:szCs w:val="22"/>
        </w:rPr>
        <w:t xml:space="preserve"> 1</w:t>
      </w:r>
      <w:r w:rsidR="008E765B" w:rsidRPr="00CF012A">
        <w:rPr>
          <w:rFonts w:ascii="Bahnschrift" w:hAnsi="Bahnschrift"/>
          <w:b/>
          <w:szCs w:val="22"/>
        </w:rPr>
        <w:t xml:space="preserve">7 de </w:t>
      </w:r>
      <w:r w:rsidRPr="00CF012A">
        <w:rPr>
          <w:rFonts w:ascii="Bahnschrift" w:hAnsi="Bahnschrift"/>
          <w:b/>
          <w:szCs w:val="22"/>
        </w:rPr>
        <w:t>abril</w:t>
      </w:r>
      <w:r w:rsidR="008E765B" w:rsidRPr="00CF012A">
        <w:rPr>
          <w:rFonts w:ascii="Bahnschrift" w:hAnsi="Bahnschrift"/>
          <w:b/>
          <w:szCs w:val="22"/>
        </w:rPr>
        <w:t xml:space="preserve"> de 2026</w:t>
      </w:r>
      <w:r w:rsidR="008E765B" w:rsidRPr="00CF012A">
        <w:rPr>
          <w:rFonts w:ascii="Bahnschrift" w:hAnsi="Bahnschrift"/>
          <w:szCs w:val="22"/>
        </w:rPr>
        <w:t xml:space="preserve">. </w:t>
      </w:r>
      <w:r w:rsidR="00047CBC" w:rsidRPr="00CF012A">
        <w:rPr>
          <w:rFonts w:ascii="Bahnschrift" w:hAnsi="Bahnschrift"/>
          <w:szCs w:val="22"/>
        </w:rPr>
        <w:t xml:space="preserve">La compañía dirigida por </w:t>
      </w:r>
      <w:r w:rsidR="00047CBC" w:rsidRPr="00CF012A">
        <w:rPr>
          <w:rFonts w:ascii="Bahnschrift" w:hAnsi="Bahnschrift"/>
          <w:b/>
          <w:szCs w:val="22"/>
        </w:rPr>
        <w:t>Rubén Olmo</w:t>
      </w:r>
      <w:r w:rsidR="00047CBC" w:rsidRPr="00CF012A">
        <w:rPr>
          <w:rFonts w:ascii="Bahnschrift" w:hAnsi="Bahnschrift"/>
          <w:szCs w:val="22"/>
        </w:rPr>
        <w:t xml:space="preserve"> llega al Teatro Baluarte de Pamplona este fin de semana con una producción que lleva conquistando el país desde su estreno en diciembre d</w:t>
      </w:r>
      <w:r w:rsidR="00242E24" w:rsidRPr="00CF012A">
        <w:rPr>
          <w:rFonts w:ascii="Bahnschrift" w:hAnsi="Bahnschrift"/>
          <w:szCs w:val="22"/>
        </w:rPr>
        <w:t>e 2023. Pero no solo</w:t>
      </w:r>
      <w:r w:rsidR="00047CBC" w:rsidRPr="00CF012A">
        <w:rPr>
          <w:rFonts w:ascii="Bahnschrift" w:hAnsi="Bahnschrift"/>
          <w:szCs w:val="22"/>
        </w:rPr>
        <w:t xml:space="preserve"> en los escenarios españoles. Esta producción, inspirada en la fotografía de </w:t>
      </w:r>
      <w:proofErr w:type="spellStart"/>
      <w:r w:rsidR="00047CBC" w:rsidRPr="00CF012A">
        <w:rPr>
          <w:rFonts w:ascii="Bahnschrift" w:hAnsi="Bahnschrift"/>
          <w:b/>
          <w:szCs w:val="22"/>
        </w:rPr>
        <w:t>Ruven</w:t>
      </w:r>
      <w:proofErr w:type="spellEnd"/>
      <w:r w:rsidR="00047CBC" w:rsidRPr="00CF012A">
        <w:rPr>
          <w:rFonts w:ascii="Bahnschrift" w:hAnsi="Bahnschrift"/>
          <w:b/>
          <w:szCs w:val="22"/>
        </w:rPr>
        <w:t xml:space="preserve"> Afanador</w:t>
      </w:r>
      <w:r w:rsidR="00047CBC" w:rsidRPr="00CF012A">
        <w:rPr>
          <w:rFonts w:ascii="Bahnschrift" w:hAnsi="Bahnschrift"/>
          <w:szCs w:val="22"/>
        </w:rPr>
        <w:t xml:space="preserve">, ha dejado huella por los teatros de todo el mundo, desde Corea del Sur e Italia, pasando por Austria y Bélgica, siendo París la última ciudad que se ha rendido al magnetismo de </w:t>
      </w:r>
      <w:r w:rsidR="00047CBC" w:rsidRPr="00CF012A">
        <w:rPr>
          <w:rFonts w:ascii="Bahnschrift" w:hAnsi="Bahnschrift"/>
          <w:i/>
          <w:szCs w:val="22"/>
        </w:rPr>
        <w:t>Afanador</w:t>
      </w:r>
      <w:r w:rsidR="00047CBC" w:rsidRPr="00CF012A">
        <w:rPr>
          <w:rFonts w:ascii="Bahnschrift" w:hAnsi="Bahnschrift"/>
          <w:szCs w:val="22"/>
        </w:rPr>
        <w:t>.</w:t>
      </w:r>
    </w:p>
    <w:p w14:paraId="289D00EA" w14:textId="77777777" w:rsidR="00116ED5" w:rsidRPr="00CF012A" w:rsidRDefault="00116ED5" w:rsidP="001F6A1E">
      <w:pPr>
        <w:spacing w:after="0"/>
        <w:jc w:val="both"/>
        <w:rPr>
          <w:rFonts w:ascii="Bahnschrift" w:hAnsi="Bahnschrift"/>
          <w:szCs w:val="22"/>
        </w:rPr>
      </w:pPr>
    </w:p>
    <w:p w14:paraId="7AB231F7" w14:textId="10EAC7F9" w:rsidR="000B1F25" w:rsidRPr="00CF012A" w:rsidRDefault="00047CBC" w:rsidP="001F6A1E">
      <w:pPr>
        <w:spacing w:after="0"/>
        <w:jc w:val="both"/>
        <w:rPr>
          <w:rFonts w:ascii="Bahnschrift" w:hAnsi="Bahnschrift"/>
          <w:szCs w:val="22"/>
        </w:rPr>
      </w:pPr>
      <w:r w:rsidRPr="00CF012A">
        <w:rPr>
          <w:rFonts w:ascii="Bahnschrift" w:hAnsi="Bahnschrift"/>
          <w:szCs w:val="22"/>
        </w:rPr>
        <w:t xml:space="preserve">Se trata de una de las producciones más vanguardistas de la compañía. Y es que hablar de </w:t>
      </w:r>
      <w:r w:rsidRPr="00CF012A">
        <w:rPr>
          <w:rFonts w:ascii="Bahnschrift" w:hAnsi="Bahnschrift"/>
          <w:i/>
          <w:szCs w:val="22"/>
        </w:rPr>
        <w:t>Afanador</w:t>
      </w:r>
      <w:r w:rsidRPr="00CF012A">
        <w:rPr>
          <w:rFonts w:ascii="Bahnschrift" w:hAnsi="Bahnschrift"/>
          <w:szCs w:val="22"/>
        </w:rPr>
        <w:t xml:space="preserve"> significa innovación en la Danza española. Es precisamente esta originalidad la responsable, en palabras de </w:t>
      </w:r>
      <w:r w:rsidRPr="00CF012A">
        <w:rPr>
          <w:rFonts w:ascii="Bahnschrift" w:hAnsi="Bahnschrift"/>
          <w:b/>
          <w:szCs w:val="22"/>
        </w:rPr>
        <w:t>Rubén Olmo</w:t>
      </w:r>
      <w:r w:rsidRPr="00CF012A">
        <w:rPr>
          <w:rFonts w:ascii="Bahnschrift" w:hAnsi="Bahnschrift"/>
          <w:szCs w:val="22"/>
        </w:rPr>
        <w:t>, director del Ballet Nacional de España, de su gran éxito: “Hasta hoy el público nunca había visto este tipo de espectáculo en la Danza española y en el Ballet Nacional de España”.</w:t>
      </w:r>
    </w:p>
    <w:p w14:paraId="3B6F608D" w14:textId="19A3741B" w:rsidR="00242E24" w:rsidRDefault="00242E24" w:rsidP="001F6A1E">
      <w:pPr>
        <w:spacing w:after="0"/>
        <w:jc w:val="both"/>
        <w:rPr>
          <w:rFonts w:ascii="Bahnschrift" w:hAnsi="Bahnschrift"/>
          <w:szCs w:val="22"/>
        </w:rPr>
      </w:pPr>
      <w:r w:rsidRPr="00CF012A">
        <w:rPr>
          <w:rFonts w:ascii="Bahnschrift" w:hAnsi="Bahnschrift"/>
          <w:szCs w:val="22"/>
        </w:rPr>
        <w:t xml:space="preserve">Desde su estreno, </w:t>
      </w:r>
      <w:r w:rsidRPr="00CF012A">
        <w:rPr>
          <w:rFonts w:ascii="Bahnschrift" w:hAnsi="Bahnschrift"/>
          <w:i/>
          <w:szCs w:val="22"/>
        </w:rPr>
        <w:t>Afanador</w:t>
      </w:r>
      <w:r w:rsidRPr="00CF012A">
        <w:rPr>
          <w:rFonts w:ascii="Bahnschrift" w:hAnsi="Bahnschrift"/>
          <w:szCs w:val="22"/>
        </w:rPr>
        <w:t xml:space="preserve"> ha recibido el cariño del público tanto nacional como internacional, así como numerosos reconocimientos por parte de la crítica. No obstante, </w:t>
      </w:r>
      <w:r w:rsidRPr="00CF012A">
        <w:rPr>
          <w:rFonts w:ascii="Bahnschrift" w:hAnsi="Bahnschrift"/>
          <w:i/>
          <w:szCs w:val="22"/>
        </w:rPr>
        <w:t>Afanador</w:t>
      </w:r>
      <w:r w:rsidRPr="00CF012A">
        <w:rPr>
          <w:rFonts w:ascii="Bahnschrift" w:hAnsi="Bahnschrift"/>
          <w:szCs w:val="22"/>
        </w:rPr>
        <w:t xml:space="preserve"> ha venido para seguir haciendo vibrar co</w:t>
      </w:r>
      <w:r w:rsidR="00EB3CE9" w:rsidRPr="00CF012A">
        <w:rPr>
          <w:rFonts w:ascii="Bahnschrift" w:hAnsi="Bahnschrift"/>
          <w:szCs w:val="22"/>
        </w:rPr>
        <w:t xml:space="preserve">n sus coreografías </w:t>
      </w:r>
      <w:r w:rsidR="007E7B76" w:rsidRPr="00CF012A">
        <w:rPr>
          <w:rFonts w:ascii="Bahnschrift" w:hAnsi="Bahnschrift"/>
          <w:szCs w:val="22"/>
        </w:rPr>
        <w:t>h</w:t>
      </w:r>
      <w:r w:rsidR="00EB3CE9" w:rsidRPr="00CF012A">
        <w:rPr>
          <w:rFonts w:ascii="Bahnschrift" w:hAnsi="Bahnschrift"/>
          <w:szCs w:val="22"/>
        </w:rPr>
        <w:t>ipnotizadoras</w:t>
      </w:r>
      <w:r w:rsidRPr="00CF012A">
        <w:rPr>
          <w:rFonts w:ascii="Bahnschrift" w:hAnsi="Bahnschrift"/>
          <w:szCs w:val="22"/>
        </w:rPr>
        <w:t>.</w:t>
      </w:r>
    </w:p>
    <w:p w14:paraId="2A38DFC2" w14:textId="77777777" w:rsidR="00116ED5" w:rsidRPr="00CF012A" w:rsidRDefault="00116ED5" w:rsidP="001F6A1E">
      <w:pPr>
        <w:spacing w:after="0"/>
        <w:jc w:val="both"/>
        <w:rPr>
          <w:rFonts w:ascii="Bahnschrift" w:hAnsi="Bahnschrift"/>
          <w:szCs w:val="22"/>
        </w:rPr>
      </w:pPr>
    </w:p>
    <w:p w14:paraId="41BC2D44" w14:textId="3AD7E015" w:rsidR="00242E24" w:rsidRDefault="00242E24" w:rsidP="001F6A1E">
      <w:pPr>
        <w:spacing w:after="0"/>
        <w:jc w:val="both"/>
        <w:rPr>
          <w:rFonts w:ascii="Bahnschrift" w:hAnsi="Bahnschrift"/>
          <w:szCs w:val="22"/>
        </w:rPr>
      </w:pPr>
      <w:r w:rsidRPr="00CF012A">
        <w:rPr>
          <w:rFonts w:ascii="Bahnschrift" w:hAnsi="Bahnschrift"/>
          <w:szCs w:val="22"/>
        </w:rPr>
        <w:t xml:space="preserve">Como ha explicado Olmo: “El éxito de </w:t>
      </w:r>
      <w:r w:rsidRPr="00CF012A">
        <w:rPr>
          <w:rFonts w:ascii="Bahnschrift" w:hAnsi="Bahnschrift"/>
          <w:i/>
          <w:szCs w:val="22"/>
        </w:rPr>
        <w:t>Afanador</w:t>
      </w:r>
      <w:r w:rsidRPr="00CF012A">
        <w:rPr>
          <w:rFonts w:ascii="Bahnschrift" w:hAnsi="Bahnschrift"/>
          <w:szCs w:val="22"/>
        </w:rPr>
        <w:t xml:space="preserve"> es su inspiración. Siempre nos inspiramos en escritores, poetas etc., pero nunca en un fotógrafo, en una sesión de fotos. Es algo innovador en el mundo de la danza”.</w:t>
      </w:r>
    </w:p>
    <w:p w14:paraId="62ECEBA4" w14:textId="77777777" w:rsidR="00116ED5" w:rsidRPr="00CF012A" w:rsidRDefault="00116ED5" w:rsidP="001F6A1E">
      <w:pPr>
        <w:spacing w:after="0"/>
        <w:jc w:val="both"/>
        <w:rPr>
          <w:rFonts w:ascii="Bahnschrift" w:hAnsi="Bahnschrift"/>
          <w:szCs w:val="22"/>
        </w:rPr>
      </w:pPr>
    </w:p>
    <w:p w14:paraId="665051C4" w14:textId="33AE68C0" w:rsidR="00EB3CE9" w:rsidRDefault="00EB3CE9" w:rsidP="001F6A1E">
      <w:pPr>
        <w:spacing w:after="0"/>
        <w:jc w:val="both"/>
        <w:rPr>
          <w:rFonts w:ascii="Bahnschrift" w:hAnsi="Bahnschrift"/>
          <w:b/>
          <w:szCs w:val="22"/>
        </w:rPr>
      </w:pPr>
      <w:r w:rsidRPr="00CF012A">
        <w:rPr>
          <w:rFonts w:ascii="Bahnschrift" w:hAnsi="Bahnschrift"/>
          <w:b/>
          <w:szCs w:val="22"/>
        </w:rPr>
        <w:t>El flamenco a través de una lente deformante</w:t>
      </w:r>
    </w:p>
    <w:p w14:paraId="3618EE6F" w14:textId="77777777" w:rsidR="00116ED5" w:rsidRPr="00CF012A" w:rsidRDefault="00116ED5" w:rsidP="001F6A1E">
      <w:pPr>
        <w:spacing w:after="0"/>
        <w:jc w:val="both"/>
        <w:rPr>
          <w:rFonts w:ascii="Bahnschrift" w:hAnsi="Bahnschrift"/>
          <w:b/>
          <w:szCs w:val="22"/>
        </w:rPr>
      </w:pPr>
    </w:p>
    <w:p w14:paraId="010CFB9A" w14:textId="77777777" w:rsidR="00EB3CE9" w:rsidRDefault="00EB3CE9" w:rsidP="001F6A1E">
      <w:pPr>
        <w:spacing w:after="0"/>
        <w:jc w:val="both"/>
        <w:rPr>
          <w:rFonts w:ascii="Bahnschrift" w:hAnsi="Bahnschrift"/>
          <w:szCs w:val="22"/>
        </w:rPr>
      </w:pPr>
      <w:r w:rsidRPr="00CF012A">
        <w:rPr>
          <w:rFonts w:ascii="Bahnschrift" w:hAnsi="Bahnschrift"/>
          <w:szCs w:val="22"/>
        </w:rPr>
        <w:lastRenderedPageBreak/>
        <w:t xml:space="preserve">La producción española pone el foco en la mirada surrealista del fotógrafo </w:t>
      </w:r>
      <w:proofErr w:type="spellStart"/>
      <w:r w:rsidRPr="00CF012A">
        <w:rPr>
          <w:rFonts w:ascii="Bahnschrift" w:hAnsi="Bahnschrift"/>
          <w:b/>
          <w:szCs w:val="22"/>
        </w:rPr>
        <w:t>Ruven</w:t>
      </w:r>
      <w:proofErr w:type="spellEnd"/>
      <w:r w:rsidRPr="00CF012A">
        <w:rPr>
          <w:rFonts w:ascii="Bahnschrift" w:hAnsi="Bahnschrift"/>
          <w:b/>
          <w:szCs w:val="22"/>
        </w:rPr>
        <w:t xml:space="preserve"> Afanador</w:t>
      </w:r>
      <w:r w:rsidRPr="00CF012A">
        <w:rPr>
          <w:rFonts w:ascii="Bahnschrift" w:hAnsi="Bahnschrift"/>
          <w:szCs w:val="22"/>
        </w:rPr>
        <w:t xml:space="preserve"> sobre el flamenco a través del lenguaje de la danza, y busca atraer al espectador para que descubra un universo creado desde la fascinación y el deseo.</w:t>
      </w:r>
    </w:p>
    <w:p w14:paraId="757FFBD3" w14:textId="77777777" w:rsidR="00116ED5" w:rsidRPr="00CF012A" w:rsidRDefault="00116ED5" w:rsidP="001F6A1E">
      <w:pPr>
        <w:spacing w:after="0"/>
        <w:jc w:val="both"/>
        <w:rPr>
          <w:rFonts w:ascii="Bahnschrift" w:hAnsi="Bahnschrift"/>
          <w:szCs w:val="22"/>
        </w:rPr>
      </w:pPr>
    </w:p>
    <w:p w14:paraId="6A1CE197" w14:textId="77777777" w:rsidR="00EB3CE9" w:rsidRDefault="00EB3CE9" w:rsidP="001F6A1E">
      <w:pPr>
        <w:spacing w:after="0"/>
        <w:jc w:val="both"/>
        <w:rPr>
          <w:rFonts w:ascii="Bahnschrift" w:hAnsi="Bahnschrift"/>
          <w:szCs w:val="22"/>
        </w:rPr>
      </w:pPr>
      <w:r w:rsidRPr="00CF012A">
        <w:rPr>
          <w:rFonts w:ascii="Bahnschrift" w:hAnsi="Bahnschrift"/>
          <w:szCs w:val="22"/>
        </w:rPr>
        <w:t xml:space="preserve">Los aclamados trabajos del artista colombiano, </w:t>
      </w:r>
      <w:r w:rsidRPr="00CF012A">
        <w:rPr>
          <w:rFonts w:ascii="Bahnschrift" w:hAnsi="Bahnschrift"/>
          <w:i/>
          <w:szCs w:val="22"/>
        </w:rPr>
        <w:t>Ángel gitano</w:t>
      </w:r>
      <w:r w:rsidRPr="00CF012A">
        <w:rPr>
          <w:rFonts w:ascii="Bahnschrift" w:hAnsi="Bahnschrift"/>
          <w:szCs w:val="22"/>
        </w:rPr>
        <w:t xml:space="preserve"> y </w:t>
      </w:r>
      <w:r w:rsidRPr="00CF012A">
        <w:rPr>
          <w:rFonts w:ascii="Bahnschrift" w:hAnsi="Bahnschrift"/>
          <w:i/>
          <w:szCs w:val="22"/>
        </w:rPr>
        <w:t>Mil Besos</w:t>
      </w:r>
      <w:r w:rsidRPr="00CF012A">
        <w:rPr>
          <w:rFonts w:ascii="Bahnschrift" w:hAnsi="Bahnschrift"/>
          <w:szCs w:val="22"/>
        </w:rPr>
        <w:t xml:space="preserve">, han sido el punto de partida para crear este espectáculo en el que la Danza española se fusiona con la danza contemporánea logrando “ver el mundo del flamenco a través de una lente deformante, que es una lente que parte del sueño, del deseo, de la memoria”, según ha declarado </w:t>
      </w:r>
      <w:r w:rsidRPr="00CF012A">
        <w:rPr>
          <w:rFonts w:ascii="Bahnschrift" w:hAnsi="Bahnschrift"/>
          <w:b/>
          <w:szCs w:val="22"/>
        </w:rPr>
        <w:t xml:space="preserve">Marcos </w:t>
      </w:r>
      <w:proofErr w:type="spellStart"/>
      <w:r w:rsidRPr="00CF012A">
        <w:rPr>
          <w:rFonts w:ascii="Bahnschrift" w:hAnsi="Bahnschrift"/>
          <w:b/>
          <w:szCs w:val="22"/>
        </w:rPr>
        <w:t>Morau</w:t>
      </w:r>
      <w:proofErr w:type="spellEnd"/>
      <w:r w:rsidRPr="00CF012A">
        <w:rPr>
          <w:rFonts w:ascii="Bahnschrift" w:hAnsi="Bahnschrift"/>
          <w:szCs w:val="22"/>
        </w:rPr>
        <w:t>, responsable de la idea y de la dirección artística de Afanador.</w:t>
      </w:r>
    </w:p>
    <w:p w14:paraId="49ECD63F" w14:textId="77777777" w:rsidR="00116ED5" w:rsidRPr="00CF012A" w:rsidRDefault="00116ED5" w:rsidP="001F6A1E">
      <w:pPr>
        <w:spacing w:after="0"/>
        <w:jc w:val="both"/>
        <w:rPr>
          <w:rFonts w:ascii="Bahnschrift" w:hAnsi="Bahnschrift"/>
          <w:szCs w:val="22"/>
        </w:rPr>
      </w:pPr>
    </w:p>
    <w:p w14:paraId="710742DB" w14:textId="1DC9A63C" w:rsidR="00EB3CE9" w:rsidRDefault="00EB3CE9" w:rsidP="001F6A1E">
      <w:pPr>
        <w:spacing w:after="0"/>
        <w:jc w:val="both"/>
        <w:rPr>
          <w:rFonts w:ascii="Bahnschrift" w:hAnsi="Bahnschrift"/>
          <w:szCs w:val="22"/>
        </w:rPr>
      </w:pPr>
      <w:proofErr w:type="spellStart"/>
      <w:r w:rsidRPr="00CF012A">
        <w:rPr>
          <w:rFonts w:ascii="Bahnschrift" w:hAnsi="Bahnschrift"/>
          <w:szCs w:val="22"/>
        </w:rPr>
        <w:t>Ruven</w:t>
      </w:r>
      <w:proofErr w:type="spellEnd"/>
      <w:r w:rsidRPr="00CF012A">
        <w:rPr>
          <w:rFonts w:ascii="Bahnschrift" w:hAnsi="Bahnschrift"/>
          <w:szCs w:val="22"/>
        </w:rPr>
        <w:t xml:space="preserve"> Afanador congela el movimiento con toda la belleza y fuerza del arte español, </w:t>
      </w:r>
      <w:proofErr w:type="spellStart"/>
      <w:r w:rsidRPr="00CF012A">
        <w:rPr>
          <w:rFonts w:ascii="Bahnschrift" w:hAnsi="Bahnschrift"/>
          <w:szCs w:val="22"/>
        </w:rPr>
        <w:t>Morau</w:t>
      </w:r>
      <w:proofErr w:type="spellEnd"/>
      <w:r w:rsidRPr="00CF012A">
        <w:rPr>
          <w:rFonts w:ascii="Bahnschrift" w:hAnsi="Bahnschrift"/>
          <w:szCs w:val="22"/>
        </w:rPr>
        <w:t xml:space="preserve"> permite que esos mismos cuerpos vuelvan a moverse. Así puede mostrar la tensión entre la vitalidad y la inmovilidad, entre la mirada y el deseo. La paradoja de la fotografía se vuelve tangible: un medio que congela el movimiento, pero que es capaz de dar visibilidad a toda una corriente de vida. En </w:t>
      </w:r>
      <w:r w:rsidRPr="00CF012A">
        <w:rPr>
          <w:rFonts w:ascii="Bahnschrift" w:hAnsi="Bahnschrift"/>
          <w:i/>
          <w:szCs w:val="22"/>
        </w:rPr>
        <w:t>Afanador</w:t>
      </w:r>
      <w:r w:rsidRPr="00CF012A">
        <w:rPr>
          <w:rFonts w:ascii="Bahnschrift" w:hAnsi="Bahnschrift"/>
          <w:szCs w:val="22"/>
        </w:rPr>
        <w:t xml:space="preserve">, según las palabras de </w:t>
      </w:r>
      <w:proofErr w:type="spellStart"/>
      <w:r w:rsidRPr="00CF012A">
        <w:rPr>
          <w:rFonts w:ascii="Bahnschrift" w:hAnsi="Bahnschrift"/>
          <w:szCs w:val="22"/>
        </w:rPr>
        <w:t>Morau</w:t>
      </w:r>
      <w:proofErr w:type="spellEnd"/>
      <w:r w:rsidRPr="00CF012A">
        <w:rPr>
          <w:rFonts w:ascii="Bahnschrift" w:hAnsi="Bahnschrift"/>
          <w:szCs w:val="22"/>
        </w:rPr>
        <w:t>: “los cuerpos vuelven a moverse, no para imitar la fotografía, sino para comprender lo</w:t>
      </w:r>
      <w:r w:rsidR="00917855" w:rsidRPr="00CF012A">
        <w:rPr>
          <w:rFonts w:ascii="Bahnschrift" w:hAnsi="Bahnschrift"/>
          <w:szCs w:val="22"/>
        </w:rPr>
        <w:t xml:space="preserve"> que yace dentro de esa quietud</w:t>
      </w:r>
      <w:r w:rsidRPr="00CF012A">
        <w:rPr>
          <w:rFonts w:ascii="Bahnschrift" w:hAnsi="Bahnschrift"/>
          <w:szCs w:val="22"/>
        </w:rPr>
        <w:t>”</w:t>
      </w:r>
      <w:r w:rsidR="00917855" w:rsidRPr="00CF012A">
        <w:rPr>
          <w:rFonts w:ascii="Bahnschrift" w:hAnsi="Bahnschrift"/>
          <w:szCs w:val="22"/>
        </w:rPr>
        <w:t>.</w:t>
      </w:r>
    </w:p>
    <w:p w14:paraId="1DE40DD3" w14:textId="77777777" w:rsidR="00116ED5" w:rsidRPr="00CF012A" w:rsidRDefault="00116ED5" w:rsidP="001F6A1E">
      <w:pPr>
        <w:spacing w:after="0"/>
        <w:jc w:val="both"/>
        <w:rPr>
          <w:rFonts w:ascii="Bahnschrift" w:hAnsi="Bahnschrift"/>
          <w:szCs w:val="22"/>
        </w:rPr>
      </w:pPr>
    </w:p>
    <w:p w14:paraId="3E9CD188" w14:textId="77777777" w:rsidR="00EB3CE9" w:rsidRDefault="00EB3CE9" w:rsidP="001F6A1E">
      <w:pPr>
        <w:spacing w:after="0"/>
        <w:jc w:val="both"/>
        <w:rPr>
          <w:rFonts w:ascii="Bahnschrift" w:hAnsi="Bahnschrift"/>
          <w:szCs w:val="22"/>
        </w:rPr>
      </w:pPr>
      <w:r w:rsidRPr="00CF012A">
        <w:rPr>
          <w:rFonts w:ascii="Bahnschrift" w:hAnsi="Bahnschrift"/>
          <w:szCs w:val="22"/>
        </w:rPr>
        <w:t xml:space="preserve">La coreografía ha sido creada por el propio </w:t>
      </w:r>
      <w:r w:rsidRPr="00CF012A">
        <w:rPr>
          <w:rFonts w:ascii="Bahnschrift" w:hAnsi="Bahnschrift"/>
          <w:b/>
          <w:szCs w:val="22"/>
        </w:rPr>
        <w:t xml:space="preserve">Marcos </w:t>
      </w:r>
      <w:proofErr w:type="spellStart"/>
      <w:r w:rsidRPr="00CF012A">
        <w:rPr>
          <w:rFonts w:ascii="Bahnschrift" w:hAnsi="Bahnschrift"/>
          <w:b/>
          <w:szCs w:val="22"/>
        </w:rPr>
        <w:t>Morau</w:t>
      </w:r>
      <w:proofErr w:type="spellEnd"/>
      <w:r w:rsidRPr="00CF012A">
        <w:rPr>
          <w:rFonts w:ascii="Bahnschrift" w:hAnsi="Bahnschrift"/>
          <w:szCs w:val="22"/>
        </w:rPr>
        <w:t xml:space="preserve">, </w:t>
      </w:r>
      <w:r w:rsidRPr="00CF012A">
        <w:rPr>
          <w:rFonts w:ascii="Bahnschrift" w:hAnsi="Bahnschrift"/>
          <w:b/>
          <w:szCs w:val="22"/>
        </w:rPr>
        <w:t>Lorena Nogal</w:t>
      </w:r>
      <w:r w:rsidRPr="00CF012A">
        <w:rPr>
          <w:rFonts w:ascii="Bahnschrift" w:hAnsi="Bahnschrift"/>
          <w:szCs w:val="22"/>
        </w:rPr>
        <w:t xml:space="preserve">, </w:t>
      </w:r>
      <w:proofErr w:type="spellStart"/>
      <w:r w:rsidRPr="00CF012A">
        <w:rPr>
          <w:rFonts w:ascii="Bahnschrift" w:hAnsi="Bahnschrift"/>
          <w:b/>
          <w:szCs w:val="22"/>
        </w:rPr>
        <w:t>Shay</w:t>
      </w:r>
      <w:proofErr w:type="spellEnd"/>
      <w:r w:rsidRPr="00CF012A">
        <w:rPr>
          <w:rFonts w:ascii="Bahnschrift" w:hAnsi="Bahnschrift"/>
          <w:b/>
          <w:szCs w:val="22"/>
        </w:rPr>
        <w:t xml:space="preserve"> </w:t>
      </w:r>
      <w:proofErr w:type="spellStart"/>
      <w:r w:rsidRPr="00CF012A">
        <w:rPr>
          <w:rFonts w:ascii="Bahnschrift" w:hAnsi="Bahnschrift"/>
          <w:b/>
          <w:szCs w:val="22"/>
        </w:rPr>
        <w:t>Partush</w:t>
      </w:r>
      <w:proofErr w:type="spellEnd"/>
      <w:r w:rsidRPr="00CF012A">
        <w:rPr>
          <w:rFonts w:ascii="Bahnschrift" w:hAnsi="Bahnschrift"/>
          <w:szCs w:val="22"/>
        </w:rPr>
        <w:t xml:space="preserve">, </w:t>
      </w:r>
      <w:r w:rsidRPr="00CF012A">
        <w:rPr>
          <w:rFonts w:ascii="Bahnschrift" w:hAnsi="Bahnschrift"/>
          <w:b/>
          <w:szCs w:val="22"/>
        </w:rPr>
        <w:t>Jon López</w:t>
      </w:r>
      <w:r w:rsidRPr="00CF012A">
        <w:rPr>
          <w:rFonts w:ascii="Bahnschrift" w:hAnsi="Bahnschrift"/>
          <w:szCs w:val="22"/>
        </w:rPr>
        <w:t xml:space="preserve"> y </w:t>
      </w:r>
      <w:r w:rsidRPr="00CF012A">
        <w:rPr>
          <w:rFonts w:ascii="Bahnschrift" w:hAnsi="Bahnschrift"/>
          <w:b/>
          <w:szCs w:val="22"/>
        </w:rPr>
        <w:t>Miguel Ángel Corbacho</w:t>
      </w:r>
      <w:r w:rsidRPr="00CF012A">
        <w:rPr>
          <w:rFonts w:ascii="Bahnschrift" w:hAnsi="Bahnschrift"/>
          <w:szCs w:val="22"/>
        </w:rPr>
        <w:t xml:space="preserve">, asistente de dirección del Ballet Nacional de España. Grandes lazos, horcas y batas de cola acompañan la composición musical creada por </w:t>
      </w:r>
      <w:r w:rsidRPr="00CF012A">
        <w:rPr>
          <w:rFonts w:ascii="Bahnschrift" w:hAnsi="Bahnschrift"/>
          <w:b/>
          <w:szCs w:val="22"/>
        </w:rPr>
        <w:t xml:space="preserve">Juan </w:t>
      </w:r>
      <w:proofErr w:type="spellStart"/>
      <w:r w:rsidRPr="00CF012A">
        <w:rPr>
          <w:rFonts w:ascii="Bahnschrift" w:hAnsi="Bahnschrift"/>
          <w:b/>
          <w:szCs w:val="22"/>
        </w:rPr>
        <w:t>Cristobal</w:t>
      </w:r>
      <w:proofErr w:type="spellEnd"/>
      <w:r w:rsidRPr="00CF012A">
        <w:rPr>
          <w:rFonts w:ascii="Bahnschrift" w:hAnsi="Bahnschrift"/>
          <w:b/>
          <w:szCs w:val="22"/>
        </w:rPr>
        <w:t xml:space="preserve"> Saavedra</w:t>
      </w:r>
      <w:r w:rsidRPr="00CF012A">
        <w:rPr>
          <w:rFonts w:ascii="Bahnschrift" w:hAnsi="Bahnschrift"/>
          <w:szCs w:val="22"/>
        </w:rPr>
        <w:t xml:space="preserve">, con la colaboración especial de la cantante y compositora </w:t>
      </w:r>
      <w:proofErr w:type="spellStart"/>
      <w:r w:rsidRPr="00CF012A">
        <w:rPr>
          <w:rFonts w:ascii="Bahnschrift" w:hAnsi="Bahnschrift"/>
          <w:b/>
          <w:szCs w:val="22"/>
        </w:rPr>
        <w:t>Maria</w:t>
      </w:r>
      <w:proofErr w:type="spellEnd"/>
      <w:r w:rsidRPr="00CF012A">
        <w:rPr>
          <w:rFonts w:ascii="Bahnschrift" w:hAnsi="Bahnschrift"/>
          <w:b/>
          <w:szCs w:val="22"/>
        </w:rPr>
        <w:t xml:space="preserve"> Arnal</w:t>
      </w:r>
      <w:r w:rsidRPr="00CF012A">
        <w:rPr>
          <w:rFonts w:ascii="Bahnschrift" w:hAnsi="Bahnschrift"/>
          <w:szCs w:val="22"/>
        </w:rPr>
        <w:t xml:space="preserve">. Este recorrido por unos mundos que bailan por las lindes de lo onírico, la muerte y la vida vienen de la mano del dramaturgo </w:t>
      </w:r>
      <w:r w:rsidRPr="00CF012A">
        <w:rPr>
          <w:rFonts w:ascii="Bahnschrift" w:hAnsi="Bahnschrift"/>
          <w:b/>
          <w:szCs w:val="22"/>
        </w:rPr>
        <w:t xml:space="preserve">Roberto </w:t>
      </w:r>
      <w:proofErr w:type="spellStart"/>
      <w:r w:rsidRPr="00CF012A">
        <w:rPr>
          <w:rFonts w:ascii="Bahnschrift" w:hAnsi="Bahnschrift"/>
          <w:b/>
          <w:szCs w:val="22"/>
        </w:rPr>
        <w:t>Fratini</w:t>
      </w:r>
      <w:proofErr w:type="spellEnd"/>
      <w:r w:rsidRPr="00CF012A">
        <w:rPr>
          <w:rFonts w:ascii="Bahnschrift" w:hAnsi="Bahnschrift"/>
          <w:b/>
          <w:szCs w:val="22"/>
        </w:rPr>
        <w:t xml:space="preserve"> </w:t>
      </w:r>
      <w:proofErr w:type="spellStart"/>
      <w:r w:rsidRPr="00CF012A">
        <w:rPr>
          <w:rFonts w:ascii="Bahnschrift" w:hAnsi="Bahnschrift"/>
          <w:b/>
          <w:szCs w:val="22"/>
        </w:rPr>
        <w:t>Serafide</w:t>
      </w:r>
      <w:proofErr w:type="spellEnd"/>
      <w:r w:rsidRPr="00CF012A">
        <w:rPr>
          <w:rFonts w:ascii="Bahnschrift" w:hAnsi="Bahnschrift"/>
          <w:szCs w:val="22"/>
        </w:rPr>
        <w:t xml:space="preserve">, el diseño audiovisual de </w:t>
      </w:r>
      <w:r w:rsidRPr="00CF012A">
        <w:rPr>
          <w:rFonts w:ascii="Bahnschrift" w:hAnsi="Bahnschrift"/>
          <w:b/>
          <w:szCs w:val="22"/>
        </w:rPr>
        <w:t xml:space="preserve">Marc </w:t>
      </w:r>
      <w:proofErr w:type="spellStart"/>
      <w:r w:rsidRPr="00CF012A">
        <w:rPr>
          <w:rFonts w:ascii="Bahnschrift" w:hAnsi="Bahnschrift"/>
          <w:b/>
          <w:szCs w:val="22"/>
        </w:rPr>
        <w:t>Salicrú</w:t>
      </w:r>
      <w:proofErr w:type="spellEnd"/>
      <w:r w:rsidRPr="00CF012A">
        <w:rPr>
          <w:rFonts w:ascii="Bahnschrift" w:hAnsi="Bahnschrift"/>
          <w:szCs w:val="22"/>
        </w:rPr>
        <w:t xml:space="preserve"> y el diseño de iluminación de </w:t>
      </w:r>
      <w:proofErr w:type="spellStart"/>
      <w:r w:rsidRPr="00CF012A">
        <w:rPr>
          <w:rFonts w:ascii="Bahnschrift" w:hAnsi="Bahnschrift"/>
          <w:b/>
          <w:szCs w:val="22"/>
        </w:rPr>
        <w:t>Bernat</w:t>
      </w:r>
      <w:proofErr w:type="spellEnd"/>
      <w:r w:rsidRPr="00CF012A">
        <w:rPr>
          <w:rFonts w:ascii="Bahnschrift" w:hAnsi="Bahnschrift"/>
          <w:b/>
          <w:szCs w:val="22"/>
        </w:rPr>
        <w:t xml:space="preserve"> </w:t>
      </w:r>
      <w:proofErr w:type="spellStart"/>
      <w:r w:rsidRPr="00CF012A">
        <w:rPr>
          <w:rFonts w:ascii="Bahnschrift" w:hAnsi="Bahnschrift"/>
          <w:b/>
          <w:szCs w:val="22"/>
        </w:rPr>
        <w:t>Jansà</w:t>
      </w:r>
      <w:proofErr w:type="spellEnd"/>
      <w:r w:rsidRPr="00CF012A">
        <w:rPr>
          <w:rFonts w:ascii="Bahnschrift" w:hAnsi="Bahnschrift"/>
          <w:szCs w:val="22"/>
        </w:rPr>
        <w:t>.</w:t>
      </w:r>
    </w:p>
    <w:p w14:paraId="50F31073" w14:textId="77777777" w:rsidR="00116ED5" w:rsidRPr="00CF012A" w:rsidRDefault="00116ED5" w:rsidP="001F6A1E">
      <w:pPr>
        <w:spacing w:after="0"/>
        <w:jc w:val="both"/>
        <w:rPr>
          <w:rFonts w:ascii="Bahnschrift" w:hAnsi="Bahnschrift"/>
          <w:szCs w:val="22"/>
        </w:rPr>
      </w:pPr>
    </w:p>
    <w:p w14:paraId="64E13D9E" w14:textId="0DB90376" w:rsidR="003D0FB6" w:rsidRDefault="00EB3CE9" w:rsidP="001F6A1E">
      <w:pPr>
        <w:spacing w:after="0"/>
        <w:jc w:val="both"/>
        <w:rPr>
          <w:rFonts w:ascii="Bahnschrift" w:hAnsi="Bahnschrift"/>
          <w:szCs w:val="22"/>
        </w:rPr>
      </w:pPr>
      <w:r w:rsidRPr="00CF012A">
        <w:rPr>
          <w:rFonts w:ascii="Bahnschrift" w:hAnsi="Bahnschrift"/>
          <w:szCs w:val="22"/>
        </w:rPr>
        <w:t xml:space="preserve">El camino de </w:t>
      </w:r>
      <w:r w:rsidRPr="00CF012A">
        <w:rPr>
          <w:rFonts w:ascii="Bahnschrift" w:hAnsi="Bahnschrift"/>
          <w:i/>
          <w:szCs w:val="22"/>
        </w:rPr>
        <w:t>Afanador</w:t>
      </w:r>
      <w:r w:rsidRPr="00CF012A">
        <w:rPr>
          <w:rFonts w:ascii="Bahnschrift" w:hAnsi="Bahnschrift"/>
          <w:szCs w:val="22"/>
        </w:rPr>
        <w:t xml:space="preserve"> no ha parado de brillar desde su estreno en el Teatro de la Maestranza de Sevilla en 2023. Ha llenado tanto escenarios nacionales como el Teatro Real, Teatro de la Zarzuela (Madrid), Teatro Mira (Pozuelo de Alarcón), Teatros del Canal (Madrid), Les </w:t>
      </w:r>
      <w:proofErr w:type="spellStart"/>
      <w:r w:rsidRPr="00CF012A">
        <w:rPr>
          <w:rFonts w:ascii="Bahnschrift" w:hAnsi="Bahnschrift"/>
          <w:szCs w:val="22"/>
        </w:rPr>
        <w:t>Arts</w:t>
      </w:r>
      <w:proofErr w:type="spellEnd"/>
      <w:r w:rsidRPr="00CF012A">
        <w:rPr>
          <w:rFonts w:ascii="Bahnschrift" w:hAnsi="Bahnschrift"/>
          <w:szCs w:val="22"/>
        </w:rPr>
        <w:t xml:space="preserve"> (Valencia), el Gran </w:t>
      </w:r>
      <w:proofErr w:type="spellStart"/>
      <w:r w:rsidRPr="00CF012A">
        <w:rPr>
          <w:rFonts w:ascii="Bahnschrift" w:hAnsi="Bahnschrift"/>
          <w:szCs w:val="22"/>
        </w:rPr>
        <w:t>Teatre</w:t>
      </w:r>
      <w:proofErr w:type="spellEnd"/>
      <w:r w:rsidRPr="00CF012A">
        <w:rPr>
          <w:rFonts w:ascii="Bahnschrift" w:hAnsi="Bahnschrift"/>
          <w:szCs w:val="22"/>
        </w:rPr>
        <w:t xml:space="preserve"> del </w:t>
      </w:r>
      <w:proofErr w:type="spellStart"/>
      <w:r w:rsidRPr="00CF012A">
        <w:rPr>
          <w:rFonts w:ascii="Bahnschrift" w:hAnsi="Bahnschrift"/>
          <w:szCs w:val="22"/>
        </w:rPr>
        <w:t>Liceu</w:t>
      </w:r>
      <w:proofErr w:type="spellEnd"/>
      <w:r w:rsidRPr="00CF012A">
        <w:rPr>
          <w:rFonts w:ascii="Bahnschrift" w:hAnsi="Bahnschrift"/>
          <w:szCs w:val="22"/>
        </w:rPr>
        <w:t xml:space="preserve"> (Barcelona) o el Palacio de Festivales (Santander); como escenarios internacionales como el Teatro </w:t>
      </w:r>
      <w:proofErr w:type="spellStart"/>
      <w:r w:rsidRPr="00CF012A">
        <w:rPr>
          <w:rFonts w:ascii="Bahnschrift" w:hAnsi="Bahnschrift"/>
          <w:szCs w:val="22"/>
        </w:rPr>
        <w:t>Yelmaru</w:t>
      </w:r>
      <w:proofErr w:type="spellEnd"/>
      <w:r w:rsidRPr="00CF012A">
        <w:rPr>
          <w:rFonts w:ascii="Bahnschrift" w:hAnsi="Bahnschrift"/>
          <w:szCs w:val="22"/>
        </w:rPr>
        <w:t>-ro (</w:t>
      </w:r>
      <w:proofErr w:type="spellStart"/>
      <w:r w:rsidRPr="00CF012A">
        <w:rPr>
          <w:rFonts w:ascii="Bahnschrift" w:hAnsi="Bahnschrift"/>
          <w:szCs w:val="22"/>
        </w:rPr>
        <w:t>Yeosu</w:t>
      </w:r>
      <w:proofErr w:type="spellEnd"/>
      <w:r w:rsidRPr="00CF012A">
        <w:rPr>
          <w:rFonts w:ascii="Bahnschrift" w:hAnsi="Bahnschrift"/>
          <w:szCs w:val="22"/>
        </w:rPr>
        <w:t xml:space="preserve">, Corea), Teatro GS </w:t>
      </w:r>
      <w:proofErr w:type="spellStart"/>
      <w:r w:rsidRPr="00CF012A">
        <w:rPr>
          <w:rFonts w:ascii="Bahnschrift" w:hAnsi="Bahnschrift"/>
          <w:szCs w:val="22"/>
        </w:rPr>
        <w:t>Arts</w:t>
      </w:r>
      <w:proofErr w:type="spellEnd"/>
      <w:r w:rsidRPr="00CF012A">
        <w:rPr>
          <w:rFonts w:ascii="Bahnschrift" w:hAnsi="Bahnschrift"/>
          <w:szCs w:val="22"/>
        </w:rPr>
        <w:t xml:space="preserve"> Center (Seúl, Corea), Teatro de la Ópera de Roma y </w:t>
      </w:r>
      <w:proofErr w:type="spellStart"/>
      <w:r w:rsidRPr="00CF012A">
        <w:rPr>
          <w:rFonts w:ascii="Bahnschrift" w:hAnsi="Bahnschrift"/>
          <w:szCs w:val="22"/>
        </w:rPr>
        <w:t>Concertgebouw</w:t>
      </w:r>
      <w:proofErr w:type="spellEnd"/>
      <w:r w:rsidRPr="00CF012A">
        <w:rPr>
          <w:rFonts w:ascii="Bahnschrift" w:hAnsi="Bahnschrift"/>
          <w:szCs w:val="22"/>
        </w:rPr>
        <w:t xml:space="preserve"> de Brujas, el </w:t>
      </w:r>
      <w:proofErr w:type="spellStart"/>
      <w:r w:rsidRPr="00CF012A">
        <w:rPr>
          <w:rFonts w:ascii="Bahnschrift" w:hAnsi="Bahnschrift"/>
          <w:szCs w:val="22"/>
        </w:rPr>
        <w:t>Palais</w:t>
      </w:r>
      <w:proofErr w:type="spellEnd"/>
      <w:r w:rsidRPr="00CF012A">
        <w:rPr>
          <w:rFonts w:ascii="Bahnschrift" w:hAnsi="Bahnschrift"/>
          <w:szCs w:val="22"/>
        </w:rPr>
        <w:t xml:space="preserve"> des </w:t>
      </w:r>
      <w:proofErr w:type="spellStart"/>
      <w:r w:rsidRPr="00CF012A">
        <w:rPr>
          <w:rFonts w:ascii="Bahnschrift" w:hAnsi="Bahnschrift"/>
          <w:szCs w:val="22"/>
        </w:rPr>
        <w:t>Festivals</w:t>
      </w:r>
      <w:proofErr w:type="spellEnd"/>
      <w:r w:rsidRPr="00CF012A">
        <w:rPr>
          <w:rFonts w:ascii="Bahnschrift" w:hAnsi="Bahnschrift"/>
          <w:szCs w:val="22"/>
        </w:rPr>
        <w:t xml:space="preserve"> et des </w:t>
      </w:r>
      <w:proofErr w:type="spellStart"/>
      <w:r w:rsidRPr="00CF012A">
        <w:rPr>
          <w:rFonts w:ascii="Bahnschrift" w:hAnsi="Bahnschrift"/>
          <w:szCs w:val="22"/>
        </w:rPr>
        <w:t>Congrès</w:t>
      </w:r>
      <w:proofErr w:type="spellEnd"/>
      <w:r w:rsidRPr="00CF012A">
        <w:rPr>
          <w:rFonts w:ascii="Bahnschrift" w:hAnsi="Bahnschrift"/>
          <w:szCs w:val="22"/>
        </w:rPr>
        <w:t xml:space="preserve"> de Cannes (Francia), la </w:t>
      </w:r>
      <w:proofErr w:type="spellStart"/>
      <w:r w:rsidRPr="00CF012A">
        <w:rPr>
          <w:rFonts w:ascii="Bahnschrift" w:hAnsi="Bahnschrift"/>
          <w:szCs w:val="22"/>
        </w:rPr>
        <w:t>Maison</w:t>
      </w:r>
      <w:proofErr w:type="spellEnd"/>
      <w:r w:rsidRPr="00CF012A">
        <w:rPr>
          <w:rFonts w:ascii="Bahnschrift" w:hAnsi="Bahnschrift"/>
          <w:szCs w:val="22"/>
        </w:rPr>
        <w:t xml:space="preserve"> de la Culture de </w:t>
      </w:r>
      <w:proofErr w:type="spellStart"/>
      <w:r w:rsidRPr="00CF012A">
        <w:rPr>
          <w:rFonts w:ascii="Bahnschrift" w:hAnsi="Bahnschrift"/>
          <w:szCs w:val="22"/>
        </w:rPr>
        <w:lastRenderedPageBreak/>
        <w:t>Grenoble</w:t>
      </w:r>
      <w:proofErr w:type="spellEnd"/>
      <w:r w:rsidRPr="00CF012A">
        <w:rPr>
          <w:rFonts w:ascii="Bahnschrift" w:hAnsi="Bahnschrift"/>
          <w:szCs w:val="22"/>
        </w:rPr>
        <w:t xml:space="preserve"> (Francia), en Les </w:t>
      </w:r>
      <w:proofErr w:type="spellStart"/>
      <w:r w:rsidRPr="00CF012A">
        <w:rPr>
          <w:rFonts w:ascii="Bahnschrift" w:hAnsi="Bahnschrift"/>
          <w:szCs w:val="22"/>
        </w:rPr>
        <w:t>Théâtres</w:t>
      </w:r>
      <w:proofErr w:type="spellEnd"/>
      <w:r w:rsidRPr="00CF012A">
        <w:rPr>
          <w:rFonts w:ascii="Bahnschrift" w:hAnsi="Bahnschrift"/>
          <w:szCs w:val="22"/>
        </w:rPr>
        <w:t xml:space="preserve"> de </w:t>
      </w:r>
      <w:proofErr w:type="spellStart"/>
      <w:r w:rsidRPr="00CF012A">
        <w:rPr>
          <w:rFonts w:ascii="Bahnschrift" w:hAnsi="Bahnschrift"/>
          <w:szCs w:val="22"/>
        </w:rPr>
        <w:t>Aix</w:t>
      </w:r>
      <w:proofErr w:type="spellEnd"/>
      <w:r w:rsidRPr="00CF012A">
        <w:rPr>
          <w:rFonts w:ascii="Bahnschrift" w:hAnsi="Bahnschrift"/>
          <w:szCs w:val="22"/>
        </w:rPr>
        <w:t>-en-</w:t>
      </w:r>
      <w:proofErr w:type="spellStart"/>
      <w:r w:rsidRPr="00CF012A">
        <w:rPr>
          <w:rFonts w:ascii="Bahnschrift" w:hAnsi="Bahnschrift"/>
          <w:szCs w:val="22"/>
        </w:rPr>
        <w:t>Provence</w:t>
      </w:r>
      <w:proofErr w:type="spellEnd"/>
      <w:r w:rsidRPr="00CF012A">
        <w:rPr>
          <w:rFonts w:ascii="Bahnschrift" w:hAnsi="Bahnschrift"/>
          <w:szCs w:val="22"/>
        </w:rPr>
        <w:t xml:space="preserve"> (Francia), y el </w:t>
      </w:r>
      <w:proofErr w:type="spellStart"/>
      <w:r w:rsidRPr="00CF012A">
        <w:rPr>
          <w:rFonts w:ascii="Bahnschrift" w:hAnsi="Bahnschrift"/>
          <w:szCs w:val="22"/>
        </w:rPr>
        <w:t>Théâtre</w:t>
      </w:r>
      <w:proofErr w:type="spellEnd"/>
      <w:r w:rsidRPr="00CF012A">
        <w:rPr>
          <w:rFonts w:ascii="Bahnschrift" w:hAnsi="Bahnschrift"/>
          <w:szCs w:val="22"/>
        </w:rPr>
        <w:t xml:space="preserve"> du </w:t>
      </w:r>
      <w:proofErr w:type="spellStart"/>
      <w:r w:rsidRPr="00CF012A">
        <w:rPr>
          <w:rFonts w:ascii="Bahnschrift" w:hAnsi="Bahnschrift"/>
          <w:szCs w:val="22"/>
        </w:rPr>
        <w:t>Châtelet</w:t>
      </w:r>
      <w:proofErr w:type="spellEnd"/>
      <w:r w:rsidRPr="00CF012A">
        <w:rPr>
          <w:rFonts w:ascii="Bahnschrift" w:hAnsi="Bahnschrift"/>
          <w:szCs w:val="22"/>
        </w:rPr>
        <w:t xml:space="preserve"> (París, Francia).</w:t>
      </w:r>
    </w:p>
    <w:p w14:paraId="17CAD97B" w14:textId="77777777" w:rsidR="00116ED5" w:rsidRPr="00CF012A" w:rsidRDefault="00116ED5" w:rsidP="001F6A1E">
      <w:pPr>
        <w:spacing w:after="0"/>
        <w:jc w:val="both"/>
        <w:rPr>
          <w:rFonts w:ascii="Bahnschrift" w:hAnsi="Bahnschrift"/>
          <w:szCs w:val="22"/>
        </w:rPr>
      </w:pPr>
    </w:p>
    <w:p w14:paraId="09616293" w14:textId="7FB1AFA8" w:rsidR="000530F6" w:rsidRPr="00CF012A" w:rsidRDefault="000530F6" w:rsidP="001F6A1E">
      <w:pPr>
        <w:spacing w:after="0"/>
        <w:jc w:val="both"/>
        <w:rPr>
          <w:rFonts w:ascii="Bahnschrift" w:hAnsi="Bahnschrift"/>
          <w:szCs w:val="22"/>
        </w:rPr>
      </w:pPr>
      <w:r w:rsidRPr="00CF012A">
        <w:rPr>
          <w:rFonts w:ascii="Bahnschrift" w:hAnsi="Bahnschrift"/>
          <w:i/>
          <w:szCs w:val="22"/>
        </w:rPr>
        <w:t>Afanador</w:t>
      </w:r>
      <w:r w:rsidRPr="00CF012A">
        <w:rPr>
          <w:rFonts w:ascii="Bahnschrift" w:hAnsi="Bahnschrift"/>
          <w:szCs w:val="22"/>
        </w:rPr>
        <w:t xml:space="preserve"> cautivó tanto al público como a la crítica a lo largo de 2025, culminando el año con numerosos galardones: cinco premios Max, dos premios Thalía o los premios de la crítica de Cataluña, entre ot</w:t>
      </w:r>
      <w:r w:rsidR="002C2D52" w:rsidRPr="00CF012A">
        <w:rPr>
          <w:rFonts w:ascii="Bahnschrift" w:hAnsi="Bahnschrift"/>
          <w:szCs w:val="22"/>
        </w:rPr>
        <w:t>ros.</w:t>
      </w:r>
    </w:p>
    <w:p w14:paraId="638136C3" w14:textId="77777777" w:rsidR="00126617" w:rsidRPr="00424EC9" w:rsidRDefault="00126617" w:rsidP="001F6A1E">
      <w:pPr>
        <w:spacing w:after="0"/>
        <w:jc w:val="both"/>
        <w:rPr>
          <w:rFonts w:ascii="Bahnschrift" w:hAnsi="Bahnschrift"/>
          <w:sz w:val="22"/>
          <w:szCs w:val="22"/>
        </w:rPr>
      </w:pPr>
    </w:p>
    <w:p w14:paraId="6DA0E935" w14:textId="4F1822E8" w:rsidR="00DF1841" w:rsidRPr="00424EC9" w:rsidRDefault="00DF1841" w:rsidP="001F6A1E">
      <w:pPr>
        <w:spacing w:after="0"/>
        <w:jc w:val="center"/>
        <w:rPr>
          <w:rFonts w:ascii="Bahnschrift" w:hAnsi="Bahnschrift"/>
          <w:sz w:val="22"/>
          <w:szCs w:val="22"/>
        </w:rPr>
      </w:pPr>
      <w:r w:rsidRPr="00424EC9">
        <w:rPr>
          <w:rFonts w:ascii="Bahnschrift" w:hAnsi="Bahnschrift"/>
          <w:sz w:val="22"/>
          <w:szCs w:val="22"/>
        </w:rPr>
        <w:t>Programa:</w:t>
      </w:r>
    </w:p>
    <w:p w14:paraId="5C060505" w14:textId="77777777" w:rsidR="00116ED5" w:rsidRDefault="00116ED5" w:rsidP="001F6A1E">
      <w:pPr>
        <w:spacing w:after="0"/>
        <w:jc w:val="center"/>
        <w:rPr>
          <w:rFonts w:ascii="Bahnschrift" w:hAnsi="Bahnschrift"/>
          <w:b/>
          <w:bCs/>
          <w:sz w:val="22"/>
          <w:szCs w:val="22"/>
        </w:rPr>
      </w:pPr>
    </w:p>
    <w:p w14:paraId="780971C7" w14:textId="77777777" w:rsidR="00DF1841" w:rsidRPr="00424EC9" w:rsidRDefault="00DF1841" w:rsidP="001F6A1E">
      <w:pPr>
        <w:spacing w:after="0"/>
        <w:jc w:val="center"/>
        <w:rPr>
          <w:rFonts w:ascii="Bahnschrift" w:hAnsi="Bahnschrift"/>
          <w:b/>
          <w:bCs/>
          <w:sz w:val="22"/>
          <w:szCs w:val="22"/>
        </w:rPr>
      </w:pPr>
      <w:r w:rsidRPr="00424EC9">
        <w:rPr>
          <w:rFonts w:ascii="Bahnschrift" w:hAnsi="Bahnschrift"/>
          <w:b/>
          <w:bCs/>
          <w:sz w:val="22"/>
          <w:szCs w:val="22"/>
        </w:rPr>
        <w:t>AFANADOR</w:t>
      </w:r>
    </w:p>
    <w:p w14:paraId="32E8C0CD" w14:textId="1D5EC9C5" w:rsidR="00DF1841" w:rsidRPr="00424EC9" w:rsidRDefault="00DF1841" w:rsidP="001F6A1E">
      <w:pPr>
        <w:spacing w:after="0"/>
        <w:jc w:val="center"/>
        <w:rPr>
          <w:rFonts w:ascii="Bahnschrift" w:hAnsi="Bahnschrift"/>
          <w:b/>
          <w:bCs/>
          <w:sz w:val="22"/>
          <w:szCs w:val="22"/>
        </w:rPr>
      </w:pPr>
      <w:r w:rsidRPr="00424EC9">
        <w:rPr>
          <w:rFonts w:ascii="Bahnschrift" w:hAnsi="Bahnschrift"/>
          <w:b/>
          <w:bCs/>
          <w:sz w:val="22"/>
          <w:szCs w:val="22"/>
        </w:rPr>
        <w:t>Ballet Nacional de España</w:t>
      </w:r>
    </w:p>
    <w:p w14:paraId="6DFB79A3" w14:textId="77777777" w:rsidR="00116ED5" w:rsidRDefault="00116ED5" w:rsidP="001F6A1E">
      <w:pPr>
        <w:spacing w:after="0"/>
        <w:jc w:val="center"/>
        <w:rPr>
          <w:rFonts w:ascii="Bahnschrift" w:hAnsi="Bahnschrift"/>
          <w:b/>
          <w:bCs/>
          <w:sz w:val="22"/>
          <w:szCs w:val="22"/>
          <w:lang w:val="en-US"/>
        </w:rPr>
      </w:pPr>
    </w:p>
    <w:p w14:paraId="5C1992B8" w14:textId="06C6E397" w:rsidR="00DF1841" w:rsidRPr="00424EC9" w:rsidRDefault="008E765B" w:rsidP="001F6A1E">
      <w:pPr>
        <w:spacing w:after="0"/>
        <w:jc w:val="center"/>
        <w:rPr>
          <w:rFonts w:ascii="Bahnschrift" w:hAnsi="Bahnschrift"/>
          <w:sz w:val="22"/>
          <w:szCs w:val="22"/>
        </w:rPr>
      </w:pPr>
      <w:proofErr w:type="spellStart"/>
      <w:r w:rsidRPr="00424EC9">
        <w:rPr>
          <w:rFonts w:ascii="Bahnschrift" w:hAnsi="Bahnschrift"/>
          <w:b/>
          <w:bCs/>
          <w:sz w:val="22"/>
          <w:szCs w:val="22"/>
          <w:lang w:val="en-US"/>
        </w:rPr>
        <w:t>T</w:t>
      </w:r>
      <w:r w:rsidR="002C2D52">
        <w:rPr>
          <w:rFonts w:ascii="Bahnschrift" w:hAnsi="Bahnschrift"/>
          <w:b/>
          <w:bCs/>
          <w:sz w:val="22"/>
          <w:szCs w:val="22"/>
          <w:lang w:val="en-US"/>
        </w:rPr>
        <w:t>eatro</w:t>
      </w:r>
      <w:proofErr w:type="spellEnd"/>
      <w:r w:rsidR="002C2D52">
        <w:rPr>
          <w:rFonts w:ascii="Bahnschrift" w:hAnsi="Bahnschrift"/>
          <w:b/>
          <w:bCs/>
          <w:sz w:val="22"/>
          <w:szCs w:val="22"/>
          <w:lang w:val="en-US"/>
        </w:rPr>
        <w:t xml:space="preserve"> </w:t>
      </w:r>
      <w:proofErr w:type="spellStart"/>
      <w:r w:rsidR="002C2D52">
        <w:rPr>
          <w:rFonts w:ascii="Bahnschrift" w:hAnsi="Bahnschrift"/>
          <w:b/>
          <w:bCs/>
          <w:sz w:val="22"/>
          <w:szCs w:val="22"/>
          <w:lang w:val="en-US"/>
        </w:rPr>
        <w:t>Baluarte</w:t>
      </w:r>
      <w:proofErr w:type="spellEnd"/>
      <w:r w:rsidR="003D0FB6" w:rsidRPr="00424EC9">
        <w:rPr>
          <w:rFonts w:ascii="Bahnschrift" w:hAnsi="Bahnschrift"/>
          <w:b/>
          <w:bCs/>
          <w:sz w:val="22"/>
          <w:szCs w:val="22"/>
          <w:lang w:val="en-US"/>
        </w:rPr>
        <w:t xml:space="preserve"> </w:t>
      </w:r>
      <w:r w:rsidR="003D0FB6" w:rsidRPr="00424EC9">
        <w:rPr>
          <w:rFonts w:ascii="Bahnschrift" w:hAnsi="Bahnschrift"/>
          <w:sz w:val="22"/>
          <w:szCs w:val="22"/>
          <w:lang w:val="en-US"/>
        </w:rPr>
        <w:t>(Pa</w:t>
      </w:r>
      <w:r w:rsidR="002C2D52">
        <w:rPr>
          <w:rFonts w:ascii="Bahnschrift" w:hAnsi="Bahnschrift"/>
          <w:sz w:val="22"/>
          <w:szCs w:val="22"/>
          <w:lang w:val="en-US"/>
        </w:rPr>
        <w:t xml:space="preserve">mplona, </w:t>
      </w:r>
      <w:proofErr w:type="spellStart"/>
      <w:r w:rsidR="002C2D52">
        <w:rPr>
          <w:rFonts w:ascii="Bahnschrift" w:hAnsi="Bahnschrift"/>
          <w:sz w:val="22"/>
          <w:szCs w:val="22"/>
          <w:lang w:val="en-US"/>
        </w:rPr>
        <w:t>España</w:t>
      </w:r>
      <w:proofErr w:type="spellEnd"/>
      <w:r w:rsidR="003D0FB6" w:rsidRPr="00424EC9">
        <w:rPr>
          <w:rFonts w:ascii="Bahnschrift" w:hAnsi="Bahnschrift"/>
          <w:sz w:val="22"/>
          <w:szCs w:val="22"/>
        </w:rPr>
        <w:t>)</w:t>
      </w:r>
    </w:p>
    <w:p w14:paraId="637666D6" w14:textId="77777777" w:rsidR="00116ED5" w:rsidRDefault="00116ED5" w:rsidP="001F6A1E">
      <w:pPr>
        <w:spacing w:after="0" w:line="240" w:lineRule="auto"/>
        <w:jc w:val="center"/>
        <w:rPr>
          <w:rFonts w:ascii="Bahnschrift" w:hAnsi="Bahnschrift"/>
          <w:sz w:val="22"/>
          <w:szCs w:val="22"/>
        </w:rPr>
      </w:pPr>
    </w:p>
    <w:p w14:paraId="060F24C0" w14:textId="5DDBA466" w:rsidR="00424EC9" w:rsidRPr="00424EC9" w:rsidRDefault="002C2D52" w:rsidP="001F6A1E">
      <w:pPr>
        <w:spacing w:after="0" w:line="240" w:lineRule="auto"/>
        <w:jc w:val="center"/>
        <w:rPr>
          <w:rFonts w:ascii="Bahnschrift" w:hAnsi="Bahnschrift"/>
          <w:sz w:val="22"/>
          <w:szCs w:val="22"/>
        </w:rPr>
      </w:pPr>
      <w:r>
        <w:rPr>
          <w:rFonts w:ascii="Bahnschrift" w:hAnsi="Bahnschrift"/>
          <w:sz w:val="22"/>
          <w:szCs w:val="22"/>
        </w:rPr>
        <w:t>Domingo 19 de abril de 2026, 19:3</w:t>
      </w:r>
      <w:r w:rsidR="00424EC9" w:rsidRPr="00424EC9">
        <w:rPr>
          <w:rFonts w:ascii="Bahnschrift" w:hAnsi="Bahnschrift"/>
          <w:sz w:val="22"/>
          <w:szCs w:val="22"/>
        </w:rPr>
        <w:t>0h.</w:t>
      </w:r>
    </w:p>
    <w:p w14:paraId="301253BA" w14:textId="77777777" w:rsidR="00424EC9" w:rsidRPr="00424EC9" w:rsidRDefault="00424EC9" w:rsidP="001F6A1E">
      <w:pPr>
        <w:spacing w:after="0" w:line="240" w:lineRule="auto"/>
        <w:jc w:val="center"/>
        <w:rPr>
          <w:rFonts w:ascii="Bahnschrift" w:hAnsi="Bahnschrift"/>
          <w:sz w:val="22"/>
          <w:szCs w:val="22"/>
        </w:rPr>
      </w:pPr>
    </w:p>
    <w:p w14:paraId="543DE201" w14:textId="77777777" w:rsidR="00424EC9" w:rsidRPr="00424EC9" w:rsidRDefault="00424EC9" w:rsidP="00116ED5">
      <w:pPr>
        <w:spacing w:after="0"/>
        <w:jc w:val="both"/>
        <w:rPr>
          <w:rFonts w:ascii="Bahnschrift" w:hAnsi="Bahnschrift"/>
          <w:sz w:val="22"/>
          <w:szCs w:val="22"/>
        </w:rPr>
      </w:pPr>
    </w:p>
    <w:p w14:paraId="65141B2D" w14:textId="77777777" w:rsidR="00424EC9" w:rsidRPr="00126617" w:rsidRDefault="00424EC9" w:rsidP="00116ED5">
      <w:pPr>
        <w:spacing w:after="0"/>
        <w:jc w:val="both"/>
        <w:rPr>
          <w:rFonts w:ascii="Bahnschrift" w:hAnsi="Bahnschrift"/>
          <w:b/>
          <w:bCs/>
          <w:sz w:val="22"/>
          <w:szCs w:val="22"/>
        </w:rPr>
      </w:pPr>
      <w:r w:rsidRPr="00126617">
        <w:rPr>
          <w:rFonts w:ascii="Bahnschrift" w:hAnsi="Bahnschrift"/>
          <w:b/>
          <w:bCs/>
          <w:sz w:val="22"/>
          <w:szCs w:val="22"/>
        </w:rPr>
        <w:t xml:space="preserve">Acerca del Ballet Nacional de España </w:t>
      </w:r>
    </w:p>
    <w:p w14:paraId="50540D10" w14:textId="77777777" w:rsidR="00116ED5" w:rsidRDefault="00116ED5" w:rsidP="00116ED5">
      <w:pPr>
        <w:spacing w:after="0"/>
        <w:jc w:val="both"/>
        <w:rPr>
          <w:rFonts w:ascii="Bahnschrift" w:hAnsi="Bahnschrift"/>
          <w:sz w:val="22"/>
          <w:szCs w:val="22"/>
        </w:rPr>
      </w:pPr>
    </w:p>
    <w:p w14:paraId="4F636CE1" w14:textId="77777777" w:rsidR="00424EC9" w:rsidRPr="00424EC9" w:rsidRDefault="00424EC9" w:rsidP="00116ED5">
      <w:pPr>
        <w:spacing w:after="0"/>
        <w:jc w:val="both"/>
        <w:rPr>
          <w:rFonts w:ascii="Bahnschrift" w:hAnsi="Bahnschrift"/>
          <w:sz w:val="22"/>
          <w:szCs w:val="22"/>
        </w:rPr>
      </w:pPr>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116ED5">
      <w:pPr>
        <w:spacing w:after="0"/>
        <w:jc w:val="both"/>
        <w:rPr>
          <w:rFonts w:ascii="Bahnschrift" w:hAnsi="Bahnschrift"/>
          <w:sz w:val="22"/>
          <w:szCs w:val="22"/>
        </w:rPr>
      </w:pPr>
    </w:p>
    <w:p w14:paraId="64BFCCED" w14:textId="77777777" w:rsidR="00424EC9" w:rsidRPr="00126617" w:rsidRDefault="00424EC9" w:rsidP="00116ED5">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4385F92D" w14:textId="77777777" w:rsidR="00116ED5" w:rsidRDefault="00116ED5" w:rsidP="00116ED5">
      <w:pPr>
        <w:spacing w:after="0"/>
        <w:jc w:val="both"/>
        <w:rPr>
          <w:rFonts w:ascii="Bahnschrift" w:hAnsi="Bahnschrift"/>
          <w:sz w:val="22"/>
          <w:szCs w:val="22"/>
        </w:rPr>
      </w:pPr>
    </w:p>
    <w:p w14:paraId="2D259955" w14:textId="77777777" w:rsidR="00424EC9" w:rsidRDefault="00424EC9" w:rsidP="00116ED5">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05B50F70" w14:textId="77777777" w:rsidR="00116ED5" w:rsidRPr="00424EC9" w:rsidRDefault="00116ED5" w:rsidP="00116ED5">
      <w:pPr>
        <w:spacing w:after="0"/>
        <w:jc w:val="both"/>
        <w:rPr>
          <w:rFonts w:ascii="Bahnschrift" w:hAnsi="Bahnschrift"/>
          <w:sz w:val="22"/>
          <w:szCs w:val="22"/>
        </w:rPr>
      </w:pPr>
    </w:p>
    <w:p w14:paraId="167827AD" w14:textId="77777777" w:rsidR="00424EC9" w:rsidRPr="00424EC9" w:rsidRDefault="00424EC9" w:rsidP="00116ED5">
      <w:pPr>
        <w:spacing w:after="0"/>
        <w:jc w:val="both"/>
        <w:rPr>
          <w:rFonts w:ascii="Bahnschrift" w:hAnsi="Bahnschrift"/>
          <w:sz w:val="22"/>
          <w:szCs w:val="22"/>
        </w:rPr>
      </w:pPr>
      <w:r w:rsidRPr="00424EC9">
        <w:rPr>
          <w:rFonts w:ascii="Bahnschrift" w:hAnsi="Bahnschrift"/>
          <w:sz w:val="22"/>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w:t>
      </w:r>
      <w:r w:rsidRPr="00424EC9">
        <w:rPr>
          <w:rFonts w:ascii="Bahnschrift" w:hAnsi="Bahnschrift"/>
          <w:sz w:val="22"/>
          <w:szCs w:val="22"/>
        </w:rPr>
        <w:lastRenderedPageBreak/>
        <w:t xml:space="preserve">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116ED5">
      <w:pPr>
        <w:spacing w:after="0"/>
        <w:jc w:val="both"/>
        <w:rPr>
          <w:rFonts w:ascii="Bahnschrift" w:hAnsi="Bahnschrift"/>
          <w:sz w:val="22"/>
          <w:szCs w:val="22"/>
        </w:rPr>
      </w:pPr>
    </w:p>
    <w:p w14:paraId="1F3CEB3F" w14:textId="77777777" w:rsidR="00424EC9" w:rsidRPr="00424EC9" w:rsidRDefault="00424EC9" w:rsidP="00116ED5">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0E1DF83C" w14:textId="77777777" w:rsidR="00116ED5" w:rsidRDefault="00116ED5" w:rsidP="00116ED5">
      <w:pPr>
        <w:spacing w:after="0"/>
        <w:rPr>
          <w:rFonts w:ascii="Bahnschrift" w:hAnsi="Bahnschrift"/>
          <w:sz w:val="22"/>
          <w:szCs w:val="22"/>
        </w:rPr>
      </w:pPr>
    </w:p>
    <w:p w14:paraId="45FB11A7" w14:textId="11A41F07" w:rsidR="00424EC9" w:rsidRPr="00424EC9" w:rsidRDefault="00424EC9" w:rsidP="00116ED5">
      <w:pPr>
        <w:spacing w:after="0"/>
        <w:rPr>
          <w:rFonts w:ascii="Bahnschrift" w:hAnsi="Bahnschrift"/>
          <w:sz w:val="22"/>
          <w:szCs w:val="22"/>
        </w:rPr>
      </w:pPr>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A0FE047" w14:textId="39E2BD10" w:rsidR="00424EC9" w:rsidRPr="008E765B" w:rsidRDefault="00FD72E3" w:rsidP="00116ED5">
      <w:pPr>
        <w:spacing w:after="0"/>
        <w:rPr>
          <w:rFonts w:ascii="Bahnschrift" w:hAnsi="Bahnschrift"/>
        </w:rPr>
      </w:pPr>
      <w:hyperlink r:id="rId6" w:history="1">
        <w:r w:rsidR="00424EC9" w:rsidRPr="00424EC9">
          <w:rPr>
            <w:rStyle w:val="Hipervnculo"/>
            <w:rFonts w:ascii="Bahnschrift" w:hAnsi="Bahnschrift"/>
            <w:sz w:val="22"/>
            <w:szCs w:val="22"/>
          </w:rPr>
          <w:t>eduardo.villar@inaem.cultura.gob.es</w:t>
        </w:r>
      </w:hyperlink>
    </w:p>
    <w:sectPr w:rsidR="00424EC9" w:rsidRPr="008E765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7712F" w14:textId="77777777" w:rsidR="00FD72E3" w:rsidRDefault="00FD72E3" w:rsidP="00402DE8">
      <w:pPr>
        <w:spacing w:after="0" w:line="240" w:lineRule="auto"/>
      </w:pPr>
      <w:r>
        <w:separator/>
      </w:r>
    </w:p>
  </w:endnote>
  <w:endnote w:type="continuationSeparator" w:id="0">
    <w:p w14:paraId="6E081F0E" w14:textId="77777777" w:rsidR="00FD72E3" w:rsidRDefault="00FD72E3"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09386" w14:textId="77777777" w:rsidR="00FD72E3" w:rsidRDefault="00FD72E3" w:rsidP="00402DE8">
      <w:pPr>
        <w:spacing w:after="0" w:line="240" w:lineRule="auto"/>
      </w:pPr>
      <w:r>
        <w:separator/>
      </w:r>
    </w:p>
  </w:footnote>
  <w:footnote w:type="continuationSeparator" w:id="0">
    <w:p w14:paraId="12FC3422" w14:textId="77777777" w:rsidR="00FD72E3" w:rsidRDefault="00FD72E3"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47CBC"/>
    <w:rsid w:val="000530F6"/>
    <w:rsid w:val="000B1F25"/>
    <w:rsid w:val="00116ED5"/>
    <w:rsid w:val="00126617"/>
    <w:rsid w:val="001F6A1E"/>
    <w:rsid w:val="00242E24"/>
    <w:rsid w:val="002C2D52"/>
    <w:rsid w:val="003D0FB6"/>
    <w:rsid w:val="00402DE8"/>
    <w:rsid w:val="004112DD"/>
    <w:rsid w:val="00424EC9"/>
    <w:rsid w:val="00430C6A"/>
    <w:rsid w:val="0046424A"/>
    <w:rsid w:val="00466E95"/>
    <w:rsid w:val="00490DEC"/>
    <w:rsid w:val="004A564E"/>
    <w:rsid w:val="0051783A"/>
    <w:rsid w:val="00532EC4"/>
    <w:rsid w:val="00535BAD"/>
    <w:rsid w:val="005D1C29"/>
    <w:rsid w:val="00645CA1"/>
    <w:rsid w:val="007247C7"/>
    <w:rsid w:val="00735EE2"/>
    <w:rsid w:val="00756005"/>
    <w:rsid w:val="007C27D6"/>
    <w:rsid w:val="007E7B76"/>
    <w:rsid w:val="008E765B"/>
    <w:rsid w:val="00917855"/>
    <w:rsid w:val="00AA6F73"/>
    <w:rsid w:val="00BD24F9"/>
    <w:rsid w:val="00C10238"/>
    <w:rsid w:val="00C329C5"/>
    <w:rsid w:val="00C40B45"/>
    <w:rsid w:val="00C47263"/>
    <w:rsid w:val="00CE7B7E"/>
    <w:rsid w:val="00CF012A"/>
    <w:rsid w:val="00D1073B"/>
    <w:rsid w:val="00DC3A0E"/>
    <w:rsid w:val="00DF1841"/>
    <w:rsid w:val="00EB3CE9"/>
    <w:rsid w:val="00FA0400"/>
    <w:rsid w:val="00FD72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ardo.villar@inaem.cultura.gob.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1034</Words>
  <Characters>5691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22</cp:revision>
  <cp:lastPrinted>2026-04-16T12:09:00Z</cp:lastPrinted>
  <dcterms:created xsi:type="dcterms:W3CDTF">2026-03-25T15:31:00Z</dcterms:created>
  <dcterms:modified xsi:type="dcterms:W3CDTF">2026-07-29T13:49:00Z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