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359E5" w14:textId="3976CFA4" w:rsidR="00285D17" w:rsidRDefault="00285D17">
      <w:pPr>
        <w:shd w:val="clear" w:color="auto" w:fill="FFFFFF"/>
        <w:spacing w:after="160"/>
        <w:rPr>
          <w:rFonts w:ascii="Verdana" w:eastAsia="Verdana" w:hAnsi="Verdana" w:cs="Verdana"/>
          <w:sz w:val="30"/>
          <w:szCs w:val="30"/>
        </w:rPr>
      </w:pPr>
    </w:p>
    <w:p w14:paraId="1E089136" w14:textId="10F1206A" w:rsidR="00285D17" w:rsidRPr="00D67189" w:rsidRDefault="00285D17" w:rsidP="00285D17">
      <w:pPr>
        <w:shd w:val="clear" w:color="auto" w:fill="FFFFFF"/>
        <w:spacing w:after="160"/>
        <w:jc w:val="center"/>
        <w:rPr>
          <w:rFonts w:ascii="Verdana" w:eastAsia="Verdana" w:hAnsi="Verdana" w:cs="Verdana"/>
          <w:b/>
          <w:sz w:val="32"/>
          <w:szCs w:val="32"/>
        </w:rPr>
      </w:pPr>
      <w:r w:rsidRPr="00D67189">
        <w:rPr>
          <w:rFonts w:ascii="Verdana" w:eastAsia="Verdana" w:hAnsi="Verdana" w:cs="Verdana"/>
          <w:b/>
          <w:i/>
          <w:sz w:val="32"/>
          <w:szCs w:val="32"/>
        </w:rPr>
        <w:t>Generaciones</w:t>
      </w:r>
      <w:r w:rsidRPr="00D67189">
        <w:rPr>
          <w:rFonts w:ascii="Verdana" w:eastAsia="Verdana" w:hAnsi="Verdana" w:cs="Verdana"/>
          <w:b/>
          <w:sz w:val="32"/>
          <w:szCs w:val="32"/>
        </w:rPr>
        <w:t xml:space="preserve">, tradición y renovación de la danza española en </w:t>
      </w:r>
      <w:proofErr w:type="spellStart"/>
      <w:r w:rsidRPr="00D67189">
        <w:rPr>
          <w:rFonts w:ascii="Verdana" w:eastAsia="Verdana" w:hAnsi="Verdana" w:cs="Verdana"/>
          <w:b/>
          <w:sz w:val="32"/>
          <w:szCs w:val="32"/>
        </w:rPr>
        <w:t>Factoria</w:t>
      </w:r>
      <w:proofErr w:type="spellEnd"/>
      <w:r w:rsidRPr="00D67189">
        <w:rPr>
          <w:rFonts w:ascii="Verdana" w:eastAsia="Verdana" w:hAnsi="Verdana" w:cs="Verdana"/>
          <w:b/>
          <w:sz w:val="32"/>
          <w:szCs w:val="32"/>
        </w:rPr>
        <w:t xml:space="preserve"> Cultural de Terrassa</w:t>
      </w:r>
    </w:p>
    <w:p w14:paraId="21E07DAF" w14:textId="77777777" w:rsidR="00D67189" w:rsidRDefault="00D67189">
      <w:pPr>
        <w:shd w:val="clear" w:color="auto" w:fill="FFFFFF"/>
        <w:spacing w:after="160"/>
        <w:rPr>
          <w:rFonts w:ascii="Verdana" w:eastAsia="Verdana" w:hAnsi="Verdana" w:cs="Verdana"/>
          <w:sz w:val="30"/>
          <w:szCs w:val="30"/>
        </w:rPr>
      </w:pPr>
    </w:p>
    <w:p w14:paraId="5F1422AF" w14:textId="047EF90A" w:rsidR="00D67189" w:rsidRPr="00D67189" w:rsidRDefault="00D67189" w:rsidP="00D67189">
      <w:pPr>
        <w:shd w:val="clear" w:color="auto" w:fill="FFFFFF"/>
        <w:spacing w:after="160"/>
        <w:jc w:val="center"/>
        <w:rPr>
          <w:rFonts w:ascii="Verdana" w:eastAsia="Verdana" w:hAnsi="Verdana" w:cs="Verdana"/>
          <w:i/>
          <w:u w:val="single"/>
        </w:rPr>
      </w:pPr>
      <w:r w:rsidRPr="00D67189">
        <w:rPr>
          <w:rFonts w:ascii="Verdana" w:eastAsia="Verdana" w:hAnsi="Verdana" w:cs="Verdana"/>
          <w:i/>
          <w:u w:val="single"/>
        </w:rPr>
        <w:t xml:space="preserve">El programa se podrá ver </w:t>
      </w:r>
      <w:r w:rsidR="0037050E">
        <w:rPr>
          <w:rFonts w:ascii="Verdana" w:eastAsia="Verdana" w:hAnsi="Verdana" w:cs="Verdana"/>
          <w:i/>
          <w:u w:val="single"/>
        </w:rPr>
        <w:t>en</w:t>
      </w:r>
      <w:r w:rsidRPr="00D67189">
        <w:rPr>
          <w:rFonts w:ascii="Verdana" w:eastAsia="Verdana" w:hAnsi="Verdana" w:cs="Verdana"/>
          <w:i/>
          <w:u w:val="single"/>
        </w:rPr>
        <w:t xml:space="preserve"> Fa</w:t>
      </w:r>
      <w:r w:rsidR="0037050E">
        <w:rPr>
          <w:rFonts w:ascii="Verdana" w:eastAsia="Verdana" w:hAnsi="Verdana" w:cs="Verdana"/>
          <w:i/>
          <w:u w:val="single"/>
        </w:rPr>
        <w:t xml:space="preserve">ctoría Cultural de Terrassa el </w:t>
      </w:r>
      <w:r w:rsidRPr="00D67189">
        <w:rPr>
          <w:rFonts w:ascii="Verdana" w:eastAsia="Verdana" w:hAnsi="Verdana" w:cs="Verdana"/>
          <w:i/>
          <w:u w:val="single"/>
        </w:rPr>
        <w:t xml:space="preserve">sábado 17, a las 20 horas y </w:t>
      </w:r>
      <w:r w:rsidR="0037050E">
        <w:rPr>
          <w:rFonts w:ascii="Verdana" w:eastAsia="Verdana" w:hAnsi="Verdana" w:cs="Verdana"/>
          <w:i/>
          <w:u w:val="single"/>
        </w:rPr>
        <w:t xml:space="preserve">el </w:t>
      </w:r>
      <w:r w:rsidRPr="00D67189">
        <w:rPr>
          <w:rFonts w:ascii="Verdana" w:eastAsia="Verdana" w:hAnsi="Verdana" w:cs="Verdana"/>
          <w:i/>
          <w:u w:val="single"/>
        </w:rPr>
        <w:t>domingo 18, a las 18 horas.</w:t>
      </w:r>
    </w:p>
    <w:p w14:paraId="3B38CD54" w14:textId="567AA882" w:rsidR="00285D17" w:rsidRPr="00D67189" w:rsidRDefault="00285D17" w:rsidP="00285D17">
      <w:pPr>
        <w:shd w:val="clear" w:color="auto" w:fill="FFFFFF"/>
        <w:spacing w:after="160"/>
        <w:jc w:val="center"/>
        <w:rPr>
          <w:rFonts w:ascii="Verdana" w:eastAsia="Verdana" w:hAnsi="Verdana" w:cs="Verdana"/>
          <w:u w:val="single"/>
        </w:rPr>
      </w:pPr>
      <w:r w:rsidRPr="00D67189">
        <w:rPr>
          <w:rFonts w:ascii="Verdana" w:eastAsia="Verdana" w:hAnsi="Verdana" w:cs="Verdana"/>
          <w:i/>
          <w:u w:val="single"/>
        </w:rPr>
        <w:t xml:space="preserve">Generaciones </w:t>
      </w:r>
      <w:r w:rsidRPr="00D67189">
        <w:rPr>
          <w:rFonts w:ascii="Verdana" w:eastAsia="Verdana" w:hAnsi="Verdana" w:cs="Verdana"/>
          <w:u w:val="single"/>
        </w:rPr>
        <w:t>presenta</w:t>
      </w:r>
      <w:r w:rsidR="004C1CAF" w:rsidRPr="00D67189">
        <w:rPr>
          <w:rFonts w:ascii="Verdana" w:eastAsia="Verdana" w:hAnsi="Verdana" w:cs="Verdana"/>
          <w:u w:val="single"/>
        </w:rPr>
        <w:t xml:space="preserve"> uno de los títulos de clásico español preferidos por los baila</w:t>
      </w:r>
      <w:r w:rsidRPr="00D67189">
        <w:rPr>
          <w:rFonts w:ascii="Verdana" w:eastAsia="Verdana" w:hAnsi="Verdana" w:cs="Verdana"/>
          <w:u w:val="single"/>
        </w:rPr>
        <w:t xml:space="preserve">rines, </w:t>
      </w:r>
      <w:r w:rsidRPr="0037050E">
        <w:rPr>
          <w:rFonts w:ascii="Verdana" w:eastAsia="Verdana" w:hAnsi="Verdana" w:cs="Verdana"/>
          <w:i/>
          <w:u w:val="single"/>
        </w:rPr>
        <w:t>Ritmos</w:t>
      </w:r>
      <w:r w:rsidRPr="00D67189">
        <w:rPr>
          <w:rFonts w:ascii="Verdana" w:eastAsia="Verdana" w:hAnsi="Verdana" w:cs="Verdana"/>
          <w:u w:val="single"/>
        </w:rPr>
        <w:t>, de Alberto Lorca.</w:t>
      </w:r>
    </w:p>
    <w:p w14:paraId="66AA7B5F" w14:textId="6225E503" w:rsidR="004C1CAF" w:rsidRPr="00D67189" w:rsidRDefault="00285D17" w:rsidP="00285D17">
      <w:pPr>
        <w:shd w:val="clear" w:color="auto" w:fill="FFFFFF"/>
        <w:spacing w:after="160"/>
        <w:jc w:val="center"/>
        <w:rPr>
          <w:rFonts w:ascii="Verdana" w:eastAsia="Verdana" w:hAnsi="Verdana" w:cs="Verdana"/>
        </w:rPr>
      </w:pPr>
      <w:r w:rsidRPr="00D67189">
        <w:rPr>
          <w:rFonts w:ascii="Verdana" w:eastAsia="Verdana" w:hAnsi="Verdana" w:cs="Verdana"/>
          <w:u w:val="single"/>
        </w:rPr>
        <w:t xml:space="preserve">Completan el programa </w:t>
      </w:r>
      <w:r w:rsidRPr="00D67189">
        <w:rPr>
          <w:rFonts w:ascii="Verdana" w:eastAsia="Verdana" w:hAnsi="Verdana" w:cs="Verdana"/>
          <w:i/>
          <w:u w:val="single"/>
        </w:rPr>
        <w:t>Estampas flamencas</w:t>
      </w:r>
      <w:r w:rsidRPr="00D67189">
        <w:rPr>
          <w:rFonts w:ascii="Verdana" w:eastAsia="Verdana" w:hAnsi="Verdana" w:cs="Verdana"/>
          <w:u w:val="single"/>
        </w:rPr>
        <w:t xml:space="preserve"> y dos solos que presentan </w:t>
      </w:r>
      <w:r w:rsidR="004C1CAF" w:rsidRPr="00D67189">
        <w:rPr>
          <w:rFonts w:ascii="Verdana" w:eastAsia="Verdana" w:hAnsi="Verdana" w:cs="Verdana"/>
          <w:u w:val="single"/>
        </w:rPr>
        <w:t xml:space="preserve">la renovación de la danza española: </w:t>
      </w:r>
      <w:r w:rsidR="004C1CAF" w:rsidRPr="00D67189">
        <w:rPr>
          <w:rFonts w:ascii="Verdana" w:eastAsia="Verdana" w:hAnsi="Verdana" w:cs="Verdana"/>
          <w:i/>
          <w:u w:val="single"/>
        </w:rPr>
        <w:t>Pastorela</w:t>
      </w:r>
      <w:r w:rsidR="0037050E">
        <w:rPr>
          <w:rFonts w:ascii="Verdana" w:eastAsia="Verdana" w:hAnsi="Verdana" w:cs="Verdana"/>
          <w:u w:val="single"/>
        </w:rPr>
        <w:t>, de Antonio Ruz y</w:t>
      </w:r>
      <w:r w:rsidR="004C1CAF" w:rsidRPr="00D67189">
        <w:rPr>
          <w:rFonts w:ascii="Verdana" w:eastAsia="Verdana" w:hAnsi="Verdana" w:cs="Verdana"/>
          <w:u w:val="single"/>
        </w:rPr>
        <w:t xml:space="preserve"> </w:t>
      </w:r>
      <w:r w:rsidR="004C1CAF" w:rsidRPr="00D67189">
        <w:rPr>
          <w:rFonts w:ascii="Verdana" w:eastAsia="Verdana" w:hAnsi="Verdana" w:cs="Verdana"/>
          <w:i/>
          <w:u w:val="single"/>
        </w:rPr>
        <w:t>Jacaranda</w:t>
      </w:r>
      <w:r w:rsidR="004C1CAF" w:rsidRPr="00D67189">
        <w:rPr>
          <w:rFonts w:ascii="Verdana" w:eastAsia="Verdana" w:hAnsi="Verdana" w:cs="Verdana"/>
          <w:u w:val="single"/>
        </w:rPr>
        <w:t xml:space="preserve"> de Rubén Olmo</w:t>
      </w:r>
      <w:r w:rsidRPr="00D67189">
        <w:rPr>
          <w:rFonts w:ascii="Verdana" w:eastAsia="Verdana" w:hAnsi="Verdana" w:cs="Verdana"/>
        </w:rPr>
        <w:t>.</w:t>
      </w:r>
    </w:p>
    <w:p w14:paraId="3C064402" w14:textId="77777777" w:rsidR="004C1CAF" w:rsidRPr="00D67189" w:rsidRDefault="004C1CAF">
      <w:pPr>
        <w:shd w:val="clear" w:color="auto" w:fill="FFFFFF"/>
        <w:spacing w:after="160"/>
        <w:rPr>
          <w:rFonts w:ascii="Verdana" w:eastAsia="Verdana" w:hAnsi="Verdana" w:cs="Verdana"/>
        </w:rPr>
      </w:pPr>
    </w:p>
    <w:p w14:paraId="00000001" w14:textId="18CD40DD" w:rsidR="008719CB" w:rsidRPr="00D67189" w:rsidRDefault="004C1CAF" w:rsidP="0037050E">
      <w:pPr>
        <w:shd w:val="clear" w:color="auto" w:fill="FFFFFF"/>
        <w:spacing w:after="160"/>
        <w:jc w:val="both"/>
        <w:rPr>
          <w:rFonts w:ascii="Verdana" w:eastAsia="Verdana" w:hAnsi="Verdana" w:cs="Verdana"/>
        </w:rPr>
      </w:pPr>
      <w:r w:rsidRPr="00D67189">
        <w:rPr>
          <w:rFonts w:ascii="Verdana" w:eastAsia="Verdana" w:hAnsi="Verdana" w:cs="Verdana"/>
        </w:rPr>
        <w:t>Terrassa, 16</w:t>
      </w:r>
      <w:r w:rsidR="000440FA" w:rsidRPr="00D67189">
        <w:rPr>
          <w:rFonts w:ascii="Verdana" w:eastAsia="Verdana" w:hAnsi="Verdana" w:cs="Verdana"/>
        </w:rPr>
        <w:t xml:space="preserve"> de febrero de 2024. Tras </w:t>
      </w:r>
      <w:r w:rsidR="00D67189" w:rsidRPr="00D67189">
        <w:rPr>
          <w:rFonts w:ascii="Verdana" w:eastAsia="Verdana" w:hAnsi="Verdana" w:cs="Verdana"/>
        </w:rPr>
        <w:t xml:space="preserve">su estreno en </w:t>
      </w:r>
      <w:r w:rsidR="00D67189">
        <w:rPr>
          <w:rFonts w:ascii="Verdana" w:eastAsia="Verdana" w:hAnsi="Verdana" w:cs="Verdana"/>
        </w:rPr>
        <w:t xml:space="preserve">los Teatros del Canal </w:t>
      </w:r>
      <w:r w:rsidR="00D67189" w:rsidRPr="00D67189">
        <w:rPr>
          <w:rFonts w:ascii="Verdana" w:eastAsia="Verdana" w:hAnsi="Verdana" w:cs="Verdana"/>
        </w:rPr>
        <w:t>en 2022,</w:t>
      </w:r>
      <w:r w:rsidR="000440FA" w:rsidRPr="00D67189">
        <w:rPr>
          <w:rFonts w:ascii="Verdana" w:eastAsia="Verdana" w:hAnsi="Verdana" w:cs="Verdana"/>
        </w:rPr>
        <w:t xml:space="preserve"> </w:t>
      </w:r>
      <w:r w:rsidR="000440FA" w:rsidRPr="00D67189">
        <w:rPr>
          <w:rFonts w:ascii="Verdana" w:eastAsia="Verdana" w:hAnsi="Verdana" w:cs="Verdana"/>
          <w:i/>
        </w:rPr>
        <w:t>Generaciones</w:t>
      </w:r>
      <w:r w:rsidR="000440FA" w:rsidRPr="00D67189">
        <w:rPr>
          <w:rFonts w:ascii="Verdana" w:eastAsia="Verdana" w:hAnsi="Verdana" w:cs="Verdana"/>
        </w:rPr>
        <w:t xml:space="preserve"> se </w:t>
      </w:r>
      <w:r w:rsidR="00D67189" w:rsidRPr="00D67189">
        <w:rPr>
          <w:rFonts w:ascii="Verdana" w:eastAsia="Verdana" w:hAnsi="Verdana" w:cs="Verdana"/>
        </w:rPr>
        <w:t>pre</w:t>
      </w:r>
      <w:r w:rsidR="0037050E">
        <w:rPr>
          <w:rFonts w:ascii="Verdana" w:eastAsia="Verdana" w:hAnsi="Verdana" w:cs="Verdana"/>
        </w:rPr>
        <w:t>senta</w:t>
      </w:r>
      <w:r w:rsidR="00D67189" w:rsidRPr="00D67189">
        <w:rPr>
          <w:rFonts w:ascii="Verdana" w:eastAsia="Verdana" w:hAnsi="Verdana" w:cs="Verdana"/>
        </w:rPr>
        <w:t xml:space="preserve"> por primera vez fuera de Madrid</w:t>
      </w:r>
      <w:r w:rsidR="000440FA" w:rsidRPr="00D67189">
        <w:rPr>
          <w:rFonts w:ascii="Verdana" w:eastAsia="Verdana" w:hAnsi="Verdana" w:cs="Verdana"/>
        </w:rPr>
        <w:t xml:space="preserve"> durante los días 17 y 18 de febrero</w:t>
      </w:r>
      <w:r w:rsidR="00D67189" w:rsidRPr="00D67189">
        <w:rPr>
          <w:rFonts w:ascii="Verdana" w:eastAsia="Verdana" w:hAnsi="Verdana" w:cs="Verdana"/>
        </w:rPr>
        <w:t xml:space="preserve"> en </w:t>
      </w:r>
      <w:proofErr w:type="spellStart"/>
      <w:r w:rsidR="00D67189" w:rsidRPr="00D67189">
        <w:rPr>
          <w:rFonts w:ascii="Verdana" w:eastAsia="Verdana" w:hAnsi="Verdana" w:cs="Verdana"/>
        </w:rPr>
        <w:t>Factoria</w:t>
      </w:r>
      <w:proofErr w:type="spellEnd"/>
      <w:r w:rsidR="00D67189" w:rsidRPr="00D67189">
        <w:rPr>
          <w:rFonts w:ascii="Verdana" w:eastAsia="Verdana" w:hAnsi="Verdana" w:cs="Verdana"/>
        </w:rPr>
        <w:t xml:space="preserve"> Cultural de Terrassa</w:t>
      </w:r>
      <w:r w:rsidR="000440FA" w:rsidRPr="00D67189">
        <w:rPr>
          <w:rFonts w:ascii="Verdana" w:eastAsia="Verdana" w:hAnsi="Verdana" w:cs="Verdana"/>
        </w:rPr>
        <w:t xml:space="preserve">. </w:t>
      </w:r>
    </w:p>
    <w:p w14:paraId="50981A35" w14:textId="67058AD0" w:rsidR="00D67189" w:rsidRDefault="00F03B0A" w:rsidP="0037050E">
      <w:pPr>
        <w:shd w:val="clear" w:color="auto" w:fill="FFFFFF"/>
        <w:spacing w:after="160"/>
        <w:jc w:val="both"/>
        <w:rPr>
          <w:rFonts w:ascii="Verdana" w:eastAsia="Verdana" w:hAnsi="Verdana" w:cs="Verdana"/>
        </w:rPr>
      </w:pPr>
      <w:r>
        <w:rPr>
          <w:rFonts w:ascii="Verdana" w:eastAsia="Verdana" w:hAnsi="Verdana" w:cs="Verdana"/>
        </w:rPr>
        <w:t>Este programa está marcado</w:t>
      </w:r>
      <w:r w:rsidR="000440FA" w:rsidRPr="00D67189">
        <w:rPr>
          <w:rFonts w:ascii="Verdana" w:eastAsia="Verdana" w:hAnsi="Verdana" w:cs="Verdana"/>
        </w:rPr>
        <w:t xml:space="preserve"> por un paso a dos de tradición y renovación de la danza española. El director, Rubén Olmo, </w:t>
      </w:r>
      <w:r w:rsidR="00254119" w:rsidRPr="00D67189">
        <w:rPr>
          <w:rFonts w:ascii="Verdana" w:eastAsia="Verdana" w:hAnsi="Verdana" w:cs="Verdana"/>
        </w:rPr>
        <w:t xml:space="preserve">con el programa </w:t>
      </w:r>
      <w:r w:rsidR="00254119" w:rsidRPr="00D67189">
        <w:rPr>
          <w:rFonts w:ascii="Verdana" w:eastAsia="Verdana" w:hAnsi="Verdana" w:cs="Verdana"/>
          <w:i/>
        </w:rPr>
        <w:t>Generaciones</w:t>
      </w:r>
      <w:r w:rsidR="00254119" w:rsidRPr="00D67189">
        <w:rPr>
          <w:rFonts w:ascii="Verdana" w:eastAsia="Verdana" w:hAnsi="Verdana" w:cs="Verdana"/>
        </w:rPr>
        <w:t xml:space="preserve"> </w:t>
      </w:r>
      <w:r w:rsidR="000440FA" w:rsidRPr="00D67189">
        <w:rPr>
          <w:rFonts w:ascii="Verdana" w:eastAsia="Verdana" w:hAnsi="Verdana" w:cs="Verdana"/>
        </w:rPr>
        <w:t>reivindica la necesidad de recuperar los clásicos sin perder de vista las nuevas corrientes, a través de una propuesta mixta que parte de la tradición de la danza española y refleja además la evolución de las propuestas e</w:t>
      </w:r>
      <w:r w:rsidR="00254119" w:rsidRPr="00D67189">
        <w:rPr>
          <w:rFonts w:ascii="Verdana" w:eastAsia="Verdana" w:hAnsi="Verdana" w:cs="Verdana"/>
        </w:rPr>
        <w:t>scénicas a través de varias</w:t>
      </w:r>
      <w:r w:rsidR="000440FA" w:rsidRPr="00D67189">
        <w:rPr>
          <w:rFonts w:ascii="Verdana" w:eastAsia="Verdana" w:hAnsi="Verdana" w:cs="Verdana"/>
        </w:rPr>
        <w:t xml:space="preserve"> generaciones de creadores. Reúne uno de los títulos de clásico español preferidos por los bailarines, </w:t>
      </w:r>
      <w:r w:rsidR="000440FA" w:rsidRPr="00D67189">
        <w:rPr>
          <w:rFonts w:ascii="Verdana" w:eastAsia="Verdana" w:hAnsi="Verdana" w:cs="Verdana"/>
          <w:b/>
          <w:i/>
        </w:rPr>
        <w:t>Ritmos,</w:t>
      </w:r>
      <w:r w:rsidR="000440FA" w:rsidRPr="00D67189">
        <w:rPr>
          <w:rFonts w:ascii="Verdana" w:eastAsia="Verdana" w:hAnsi="Verdana" w:cs="Verdana"/>
          <w:b/>
        </w:rPr>
        <w:t xml:space="preserve"> de Alberto Lorca</w:t>
      </w:r>
      <w:r w:rsidR="000440FA" w:rsidRPr="00D67189">
        <w:rPr>
          <w:rFonts w:ascii="Verdana" w:eastAsia="Verdana" w:hAnsi="Verdana" w:cs="Verdana"/>
        </w:rPr>
        <w:t>, con partitura de José Nieto, y</w:t>
      </w:r>
      <w:r w:rsidR="0037050E">
        <w:rPr>
          <w:rFonts w:ascii="Verdana" w:eastAsia="Verdana" w:hAnsi="Verdana" w:cs="Verdana"/>
        </w:rPr>
        <w:t xml:space="preserve"> </w:t>
      </w:r>
      <w:r w:rsidR="0037050E" w:rsidRPr="0037050E">
        <w:rPr>
          <w:rFonts w:ascii="Verdana" w:eastAsia="Verdana" w:hAnsi="Verdana" w:cs="Verdana"/>
          <w:b/>
          <w:i/>
        </w:rPr>
        <w:t>Estampas flamencas</w:t>
      </w:r>
      <w:r w:rsidR="0037050E">
        <w:rPr>
          <w:rFonts w:ascii="Verdana" w:eastAsia="Verdana" w:hAnsi="Verdana" w:cs="Verdana"/>
        </w:rPr>
        <w:t xml:space="preserve"> </w:t>
      </w:r>
      <w:r w:rsidR="0037050E" w:rsidRPr="0037050E">
        <w:rPr>
          <w:rFonts w:ascii="Verdana" w:eastAsia="Verdana" w:hAnsi="Verdana" w:cs="Verdana"/>
          <w:b/>
        </w:rPr>
        <w:t xml:space="preserve">de </w:t>
      </w:r>
      <w:r w:rsidR="0037050E" w:rsidRPr="0037050E">
        <w:rPr>
          <w:rFonts w:ascii="Verdana" w:eastAsia="Verdana" w:hAnsi="Verdana" w:cs="Verdana"/>
          <w:b/>
          <w:bCs/>
          <w:iCs/>
          <w:lang w:val="es-ES"/>
        </w:rPr>
        <w:t>Rub</w:t>
      </w:r>
      <w:r w:rsidR="0037050E">
        <w:rPr>
          <w:rFonts w:ascii="Verdana" w:eastAsia="Verdana" w:hAnsi="Verdana" w:cs="Verdana"/>
          <w:b/>
          <w:bCs/>
          <w:iCs/>
          <w:lang w:val="es-ES"/>
        </w:rPr>
        <w:t>én Olmo y Miguel Ángel Corbacho</w:t>
      </w:r>
      <w:r w:rsidR="0037050E" w:rsidRPr="00D67189">
        <w:rPr>
          <w:rFonts w:ascii="Verdana" w:eastAsia="Verdana" w:hAnsi="Verdana" w:cs="Verdana"/>
          <w:i/>
        </w:rPr>
        <w:t>.</w:t>
      </w:r>
      <w:r w:rsidR="0037050E" w:rsidRPr="00D67189">
        <w:rPr>
          <w:rFonts w:ascii="Verdana" w:eastAsia="Verdana" w:hAnsi="Verdana" w:cs="Verdana"/>
        </w:rPr>
        <w:t xml:space="preserve"> La obra de Alberto Lorca, estrenada en 1983, es un espectáculo visual en cinco movimientos dedicado a Encarnación López ‘La Arg</w:t>
      </w:r>
      <w:r w:rsidR="0037050E">
        <w:rPr>
          <w:rFonts w:ascii="Verdana" w:eastAsia="Verdana" w:hAnsi="Verdana" w:cs="Verdana"/>
        </w:rPr>
        <w:t xml:space="preserve">entinita’; mientras que </w:t>
      </w:r>
      <w:r w:rsidR="0037050E" w:rsidRPr="0037050E">
        <w:rPr>
          <w:rFonts w:ascii="Verdana" w:eastAsia="Verdana" w:hAnsi="Verdana" w:cs="Verdana"/>
          <w:i/>
        </w:rPr>
        <w:t>Estampas flamencas</w:t>
      </w:r>
      <w:r w:rsidR="0037050E" w:rsidRPr="0037050E">
        <w:rPr>
          <w:rFonts w:ascii="Verdana" w:eastAsia="Verdana" w:hAnsi="Verdana" w:cs="Verdana"/>
          <w:bCs/>
          <w:iCs/>
          <w:lang w:val="es-ES"/>
        </w:rPr>
        <w:t xml:space="preserve"> </w:t>
      </w:r>
      <w:r w:rsidR="0037050E">
        <w:rPr>
          <w:rFonts w:ascii="Verdana" w:eastAsia="Verdana" w:hAnsi="Verdana" w:cs="Verdana"/>
          <w:bCs/>
          <w:iCs/>
          <w:lang w:val="es-ES"/>
        </w:rPr>
        <w:t>se creó</w:t>
      </w:r>
      <w:r w:rsidR="0037050E" w:rsidRPr="0037050E">
        <w:rPr>
          <w:rFonts w:ascii="Verdana" w:eastAsia="Verdana" w:hAnsi="Verdana" w:cs="Verdana"/>
          <w:bCs/>
          <w:iCs/>
          <w:lang w:val="es-ES"/>
        </w:rPr>
        <w:t xml:space="preserve"> </w:t>
      </w:r>
      <w:r w:rsidR="0037050E">
        <w:rPr>
          <w:rFonts w:ascii="Verdana" w:eastAsia="Verdana" w:hAnsi="Verdana" w:cs="Verdana"/>
          <w:bCs/>
          <w:iCs/>
          <w:lang w:val="es-ES"/>
        </w:rPr>
        <w:t>inspirado</w:t>
      </w:r>
      <w:r w:rsidR="0037050E" w:rsidRPr="0037050E">
        <w:rPr>
          <w:rFonts w:ascii="Verdana" w:eastAsia="Verdana" w:hAnsi="Verdana" w:cs="Verdana"/>
          <w:bCs/>
          <w:iCs/>
          <w:lang w:val="es-ES"/>
        </w:rPr>
        <w:t xml:space="preserve"> en el estilo, la estética y el carácter de Antonio Ruiz Soler</w:t>
      </w:r>
      <w:r w:rsidR="00A65EB8">
        <w:rPr>
          <w:rFonts w:ascii="Verdana" w:eastAsia="Verdana" w:hAnsi="Verdana" w:cs="Verdana"/>
          <w:bCs/>
          <w:iCs/>
          <w:lang w:val="es-ES"/>
        </w:rPr>
        <w:t>.</w:t>
      </w:r>
      <w:r w:rsidR="0037050E">
        <w:rPr>
          <w:rFonts w:ascii="Verdana" w:eastAsia="Verdana" w:hAnsi="Verdana" w:cs="Verdana"/>
          <w:bCs/>
          <w:iCs/>
          <w:lang w:val="es-ES"/>
        </w:rPr>
        <w:t xml:space="preserve"> </w:t>
      </w:r>
      <w:r w:rsidR="0037050E">
        <w:rPr>
          <w:rFonts w:ascii="Verdana" w:eastAsia="Verdana" w:hAnsi="Verdana" w:cs="Verdana"/>
          <w:bCs/>
          <w:iCs/>
          <w:lang w:val="es-ES_tradnl"/>
        </w:rPr>
        <w:t xml:space="preserve">Martinete, Zorongo, Seguiriya, Taranto y </w:t>
      </w:r>
      <w:r w:rsidR="0037050E" w:rsidRPr="0037050E">
        <w:rPr>
          <w:rFonts w:ascii="Verdana" w:eastAsia="Verdana" w:hAnsi="Verdana" w:cs="Verdana"/>
          <w:bCs/>
          <w:iCs/>
          <w:lang w:val="es-ES_tradnl"/>
        </w:rPr>
        <w:t>Caracoles</w:t>
      </w:r>
      <w:r w:rsidR="0037050E">
        <w:rPr>
          <w:rFonts w:ascii="Verdana" w:eastAsia="Verdana" w:hAnsi="Verdana" w:cs="Verdana"/>
          <w:bCs/>
          <w:iCs/>
          <w:lang w:val="es-ES_tradnl"/>
        </w:rPr>
        <w:t xml:space="preserve">. Un repaso </w:t>
      </w:r>
      <w:r w:rsidR="0037050E" w:rsidRPr="0037050E">
        <w:rPr>
          <w:rFonts w:ascii="Verdana" w:eastAsia="Verdana" w:hAnsi="Verdana" w:cs="Verdana"/>
          <w:bCs/>
          <w:iCs/>
          <w:lang w:val="es-ES"/>
        </w:rPr>
        <w:t xml:space="preserve">del cante, el baile y el toque primigenios </w:t>
      </w:r>
      <w:r w:rsidR="0037050E">
        <w:rPr>
          <w:rFonts w:ascii="Verdana" w:eastAsia="Verdana" w:hAnsi="Verdana" w:cs="Verdana"/>
          <w:bCs/>
          <w:iCs/>
          <w:lang w:val="es-ES"/>
        </w:rPr>
        <w:t xml:space="preserve">que </w:t>
      </w:r>
      <w:r w:rsidR="0037050E" w:rsidRPr="0037050E">
        <w:rPr>
          <w:rFonts w:ascii="Verdana" w:eastAsia="Verdana" w:hAnsi="Verdana" w:cs="Verdana"/>
          <w:bCs/>
          <w:iCs/>
          <w:lang w:val="es-ES"/>
        </w:rPr>
        <w:t>transita por los palos flam</w:t>
      </w:r>
      <w:r w:rsidR="0037050E">
        <w:rPr>
          <w:rFonts w:ascii="Verdana" w:eastAsia="Verdana" w:hAnsi="Verdana" w:cs="Verdana"/>
          <w:bCs/>
          <w:iCs/>
          <w:lang w:val="es-ES"/>
        </w:rPr>
        <w:t>encos habituales en los trabajos</w:t>
      </w:r>
      <w:r w:rsidR="0037050E" w:rsidRPr="0037050E">
        <w:rPr>
          <w:rFonts w:ascii="Verdana" w:eastAsia="Verdana" w:hAnsi="Verdana" w:cs="Verdana"/>
          <w:bCs/>
          <w:iCs/>
          <w:lang w:val="es-ES"/>
        </w:rPr>
        <w:t xml:space="preserve"> de Antonio</w:t>
      </w:r>
      <w:r w:rsidR="0037050E">
        <w:rPr>
          <w:rFonts w:ascii="Verdana" w:eastAsia="Verdana" w:hAnsi="Verdana" w:cs="Verdana"/>
          <w:bCs/>
          <w:iCs/>
          <w:lang w:val="es-ES"/>
        </w:rPr>
        <w:t>.</w:t>
      </w:r>
      <w:bookmarkStart w:id="0" w:name="_GoBack"/>
      <w:bookmarkEnd w:id="0"/>
    </w:p>
    <w:p w14:paraId="00000003" w14:textId="3D78F787" w:rsidR="008719CB" w:rsidRPr="00D67189" w:rsidRDefault="000440FA" w:rsidP="0037050E">
      <w:pPr>
        <w:shd w:val="clear" w:color="auto" w:fill="FFFFFF"/>
        <w:spacing w:after="160"/>
        <w:jc w:val="both"/>
        <w:rPr>
          <w:rFonts w:ascii="Verdana" w:eastAsia="Verdana" w:hAnsi="Verdana" w:cs="Verdana"/>
        </w:rPr>
      </w:pPr>
      <w:r w:rsidRPr="0037050E">
        <w:rPr>
          <w:rFonts w:ascii="Verdana" w:eastAsia="Verdana" w:hAnsi="Verdana" w:cs="Verdana"/>
          <w:color w:val="000000" w:themeColor="text1"/>
        </w:rPr>
        <w:t>El programa se completa c</w:t>
      </w:r>
      <w:r w:rsidR="0037050E" w:rsidRPr="0037050E">
        <w:rPr>
          <w:rFonts w:ascii="Verdana" w:eastAsia="Verdana" w:hAnsi="Verdana" w:cs="Verdana"/>
          <w:color w:val="000000" w:themeColor="text1"/>
        </w:rPr>
        <w:t>on dos solos</w:t>
      </w:r>
      <w:r w:rsidRPr="0037050E">
        <w:rPr>
          <w:rFonts w:ascii="Verdana" w:eastAsia="Verdana" w:hAnsi="Verdana" w:cs="Verdana"/>
          <w:color w:val="000000" w:themeColor="text1"/>
        </w:rPr>
        <w:t xml:space="preserve">. Cada noche se representará uno de ellos. Están firmados por creadores actuales </w:t>
      </w:r>
      <w:r w:rsidRPr="00D67189">
        <w:rPr>
          <w:rFonts w:ascii="Verdana" w:eastAsia="Verdana" w:hAnsi="Verdana" w:cs="Verdana"/>
        </w:rPr>
        <w:t>de diferente personalidad, que han renovado la danza contemporánea, el flamenco y la danza española, haciéndolas permeables a otros estilos.</w:t>
      </w:r>
    </w:p>
    <w:p w14:paraId="00000004" w14:textId="77777777" w:rsidR="008719CB" w:rsidRPr="00D67189" w:rsidRDefault="000440FA" w:rsidP="0037050E">
      <w:pPr>
        <w:shd w:val="clear" w:color="auto" w:fill="FFFFFF"/>
        <w:spacing w:after="160"/>
        <w:jc w:val="both"/>
        <w:rPr>
          <w:rFonts w:ascii="Verdana" w:eastAsia="Verdana" w:hAnsi="Verdana" w:cs="Verdana"/>
        </w:rPr>
      </w:pPr>
      <w:r w:rsidRPr="00D67189">
        <w:rPr>
          <w:rFonts w:ascii="Verdana" w:eastAsia="Verdana" w:hAnsi="Verdana" w:cs="Verdana"/>
        </w:rPr>
        <w:t xml:space="preserve">El día 17 se presenta </w:t>
      </w:r>
      <w:r w:rsidRPr="00D67189">
        <w:rPr>
          <w:rFonts w:ascii="Verdana" w:eastAsia="Verdana" w:hAnsi="Verdana" w:cs="Verdana"/>
          <w:b/>
          <w:i/>
        </w:rPr>
        <w:t>Pastorela,</w:t>
      </w:r>
      <w:r w:rsidRPr="00D67189">
        <w:rPr>
          <w:rFonts w:ascii="Verdana" w:eastAsia="Verdana" w:hAnsi="Verdana" w:cs="Verdana"/>
          <w:b/>
        </w:rPr>
        <w:t xml:space="preserve"> de Antonio Ruz</w:t>
      </w:r>
      <w:r w:rsidRPr="00D67189">
        <w:rPr>
          <w:rFonts w:ascii="Verdana" w:eastAsia="Verdana" w:hAnsi="Verdana" w:cs="Verdana"/>
        </w:rPr>
        <w:t xml:space="preserve">, con música de Manuel Blasco </w:t>
      </w:r>
      <w:proofErr w:type="spellStart"/>
      <w:r w:rsidRPr="00D67189">
        <w:rPr>
          <w:rFonts w:ascii="Verdana" w:eastAsia="Verdana" w:hAnsi="Verdana" w:cs="Verdana"/>
        </w:rPr>
        <w:t>Nebra</w:t>
      </w:r>
      <w:proofErr w:type="spellEnd"/>
      <w:r w:rsidRPr="00D67189">
        <w:rPr>
          <w:rFonts w:ascii="Verdana" w:eastAsia="Verdana" w:hAnsi="Verdana" w:cs="Verdana"/>
        </w:rPr>
        <w:t xml:space="preserve">. Un solo en el que la bailarina </w:t>
      </w:r>
      <w:r w:rsidRPr="00D67189">
        <w:rPr>
          <w:rFonts w:ascii="Verdana" w:eastAsia="Verdana" w:hAnsi="Verdana" w:cs="Verdana"/>
          <w:b/>
        </w:rPr>
        <w:t>Inmaculada Salomón</w:t>
      </w:r>
      <w:r w:rsidRPr="00D67189">
        <w:rPr>
          <w:rFonts w:ascii="Verdana" w:eastAsia="Verdana" w:hAnsi="Verdana" w:cs="Verdana"/>
        </w:rPr>
        <w:t xml:space="preserve"> navega, sin prejuicios, entre la escuela bolera, la danza estilizada y la contemporánea, haciendo convivir cadencias y deconstrucciones goyescas con evoluciones de la danza de hoy. El día 18 se presentará </w:t>
      </w:r>
      <w:r w:rsidRPr="00D67189">
        <w:rPr>
          <w:rFonts w:ascii="Verdana" w:eastAsia="Verdana" w:hAnsi="Verdana" w:cs="Verdana"/>
          <w:b/>
          <w:i/>
        </w:rPr>
        <w:t>Jacaranda</w:t>
      </w:r>
      <w:r w:rsidRPr="00D67189">
        <w:rPr>
          <w:rFonts w:ascii="Verdana" w:eastAsia="Verdana" w:hAnsi="Verdana" w:cs="Verdana"/>
          <w:i/>
        </w:rPr>
        <w:t>,</w:t>
      </w:r>
      <w:r w:rsidRPr="00D67189">
        <w:rPr>
          <w:rFonts w:ascii="Verdana" w:eastAsia="Verdana" w:hAnsi="Verdana" w:cs="Verdana"/>
        </w:rPr>
        <w:t xml:space="preserve"> de </w:t>
      </w:r>
      <w:r w:rsidRPr="00D67189">
        <w:rPr>
          <w:rFonts w:ascii="Verdana" w:eastAsia="Verdana" w:hAnsi="Verdana" w:cs="Verdana"/>
          <w:b/>
        </w:rPr>
        <w:t>Rubén Olmo</w:t>
      </w:r>
      <w:r w:rsidRPr="00D67189">
        <w:rPr>
          <w:rFonts w:ascii="Verdana" w:eastAsia="Verdana" w:hAnsi="Verdana" w:cs="Verdana"/>
        </w:rPr>
        <w:t xml:space="preserve">, un solo </w:t>
      </w:r>
      <w:r w:rsidRPr="00D67189">
        <w:rPr>
          <w:rFonts w:ascii="Verdana" w:eastAsia="Verdana" w:hAnsi="Verdana" w:cs="Verdana"/>
        </w:rPr>
        <w:lastRenderedPageBreak/>
        <w:t xml:space="preserve">creado especialmente para </w:t>
      </w:r>
      <w:r w:rsidRPr="00D67189">
        <w:rPr>
          <w:rFonts w:ascii="Verdana" w:eastAsia="Verdana" w:hAnsi="Verdana" w:cs="Verdana"/>
          <w:b/>
        </w:rPr>
        <w:t>Débora Martínez</w:t>
      </w:r>
      <w:r w:rsidRPr="00D67189">
        <w:rPr>
          <w:rFonts w:ascii="Verdana" w:eastAsia="Verdana" w:hAnsi="Verdana" w:cs="Verdana"/>
        </w:rPr>
        <w:t xml:space="preserve">, inspirado en la simbiosis entre la esencia de la naturaleza y la de la mujer. La música es una composición de Alberto </w:t>
      </w:r>
      <w:proofErr w:type="spellStart"/>
      <w:r w:rsidRPr="00D67189">
        <w:rPr>
          <w:rFonts w:ascii="Verdana" w:eastAsia="Verdana" w:hAnsi="Verdana" w:cs="Verdana"/>
        </w:rPr>
        <w:t>Ginastera</w:t>
      </w:r>
      <w:proofErr w:type="spellEnd"/>
      <w:r w:rsidRPr="00D67189">
        <w:rPr>
          <w:rFonts w:ascii="Verdana" w:eastAsia="Verdana" w:hAnsi="Verdana" w:cs="Verdana"/>
        </w:rPr>
        <w:t>.</w:t>
      </w:r>
    </w:p>
    <w:p w14:paraId="00000005" w14:textId="48AB2047" w:rsidR="008719CB" w:rsidRDefault="00F03B0A" w:rsidP="0037050E">
      <w:pPr>
        <w:shd w:val="clear" w:color="auto" w:fill="FFFFFF"/>
        <w:spacing w:after="160"/>
        <w:jc w:val="both"/>
        <w:rPr>
          <w:rFonts w:ascii="Verdana" w:eastAsia="Verdana" w:hAnsi="Verdana" w:cs="Verdana"/>
          <w:color w:val="000000" w:themeColor="text1"/>
        </w:rPr>
      </w:pPr>
      <w:r w:rsidRPr="00F03B0A">
        <w:rPr>
          <w:rFonts w:ascii="Verdana" w:eastAsia="Verdana" w:hAnsi="Verdana" w:cs="Verdana"/>
          <w:color w:val="000000" w:themeColor="text1"/>
        </w:rPr>
        <w:t>Desde su estreno en los Teatros de Canal de Madrid en 2022 y después de su presentación en Terrassa,</w:t>
      </w:r>
      <w:r>
        <w:rPr>
          <w:rFonts w:ascii="Verdana" w:eastAsia="Verdana" w:hAnsi="Verdana" w:cs="Verdana"/>
          <w:color w:val="000000" w:themeColor="text1"/>
        </w:rPr>
        <w:t xml:space="preserve"> </w:t>
      </w:r>
      <w:r w:rsidRPr="00F03B0A">
        <w:rPr>
          <w:rFonts w:ascii="Verdana" w:eastAsia="Verdana" w:hAnsi="Verdana" w:cs="Verdana"/>
          <w:i/>
          <w:color w:val="000000" w:themeColor="text1"/>
        </w:rPr>
        <w:t>Generaciones</w:t>
      </w:r>
      <w:r>
        <w:rPr>
          <w:rFonts w:ascii="Verdana" w:eastAsia="Verdana" w:hAnsi="Verdana" w:cs="Verdana"/>
          <w:color w:val="000000" w:themeColor="text1"/>
        </w:rPr>
        <w:t xml:space="preserve"> se</w:t>
      </w:r>
      <w:r w:rsidRPr="00F03B0A">
        <w:rPr>
          <w:rFonts w:ascii="Verdana" w:eastAsia="Verdana" w:hAnsi="Verdana" w:cs="Verdana"/>
          <w:color w:val="000000" w:themeColor="text1"/>
        </w:rPr>
        <w:t xml:space="preserve"> volverá a presentar </w:t>
      </w:r>
      <w:r>
        <w:rPr>
          <w:rFonts w:ascii="Verdana" w:eastAsia="Verdana" w:hAnsi="Verdana" w:cs="Verdana"/>
          <w:color w:val="000000" w:themeColor="text1"/>
        </w:rPr>
        <w:t xml:space="preserve">del </w:t>
      </w:r>
      <w:r w:rsidRPr="00F03B0A">
        <w:rPr>
          <w:rFonts w:ascii="Verdana" w:eastAsia="Verdana" w:hAnsi="Verdana" w:cs="Verdana"/>
          <w:color w:val="000000" w:themeColor="text1"/>
        </w:rPr>
        <w:t xml:space="preserve">17 al 28 de julio en el </w:t>
      </w:r>
      <w:r w:rsidR="00F43377" w:rsidRPr="00F03B0A">
        <w:rPr>
          <w:rFonts w:ascii="Verdana" w:eastAsia="Verdana" w:hAnsi="Verdana" w:cs="Verdana"/>
          <w:color w:val="000000" w:themeColor="text1"/>
        </w:rPr>
        <w:t>Teatro de la Zarzuela de Madrid.</w:t>
      </w:r>
    </w:p>
    <w:p w14:paraId="4AE51F4D" w14:textId="77777777" w:rsidR="00F03B0A" w:rsidRPr="00F03B0A" w:rsidRDefault="00F03B0A" w:rsidP="0037050E">
      <w:pPr>
        <w:shd w:val="clear" w:color="auto" w:fill="FFFFFF"/>
        <w:spacing w:after="160"/>
        <w:jc w:val="both"/>
        <w:rPr>
          <w:rFonts w:ascii="Verdana" w:eastAsia="Verdana" w:hAnsi="Verdana" w:cs="Verdana"/>
          <w:color w:val="000000" w:themeColor="text1"/>
        </w:rPr>
      </w:pPr>
    </w:p>
    <w:p w14:paraId="00000006" w14:textId="77777777" w:rsidR="008719CB" w:rsidRDefault="000440FA" w:rsidP="00F03B0A">
      <w:pPr>
        <w:shd w:val="clear" w:color="auto" w:fill="FFFFFF"/>
        <w:spacing w:after="160"/>
        <w:jc w:val="center"/>
        <w:rPr>
          <w:rFonts w:ascii="Verdana" w:eastAsia="Verdana" w:hAnsi="Verdana" w:cs="Verdana"/>
          <w:b/>
          <w:sz w:val="24"/>
          <w:szCs w:val="24"/>
        </w:rPr>
      </w:pPr>
      <w:r w:rsidRPr="00F03B0A">
        <w:rPr>
          <w:rFonts w:ascii="Verdana" w:eastAsia="Verdana" w:hAnsi="Verdana" w:cs="Verdana"/>
          <w:b/>
          <w:sz w:val="24"/>
          <w:szCs w:val="24"/>
        </w:rPr>
        <w:t>Generaciones</w:t>
      </w:r>
      <w:r w:rsidRPr="00F03B0A">
        <w:rPr>
          <w:rFonts w:ascii="Verdana" w:eastAsia="Verdana" w:hAnsi="Verdana" w:cs="Verdana"/>
          <w:b/>
          <w:sz w:val="24"/>
          <w:szCs w:val="24"/>
        </w:rPr>
        <w:br/>
        <w:t>Ballet Nacional de España</w:t>
      </w:r>
    </w:p>
    <w:p w14:paraId="493EEACE" w14:textId="77777777" w:rsidR="00F03B0A" w:rsidRPr="00F03B0A" w:rsidRDefault="00F03B0A" w:rsidP="00F03B0A">
      <w:pPr>
        <w:shd w:val="clear" w:color="auto" w:fill="FFFFFF"/>
        <w:spacing w:after="160"/>
        <w:jc w:val="center"/>
        <w:rPr>
          <w:rFonts w:ascii="Verdana" w:eastAsia="Verdana" w:hAnsi="Verdana" w:cs="Verdana"/>
          <w:b/>
          <w:sz w:val="24"/>
          <w:szCs w:val="24"/>
        </w:rPr>
      </w:pPr>
    </w:p>
    <w:p w14:paraId="00000007"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rPr>
        <w:t>Programa:</w:t>
      </w:r>
    </w:p>
    <w:p w14:paraId="00000008"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b/>
          <w:i/>
        </w:rPr>
        <w:t>Ritmos</w:t>
      </w:r>
      <w:r w:rsidRPr="00D67189">
        <w:rPr>
          <w:rFonts w:ascii="Verdana" w:eastAsia="Verdana" w:hAnsi="Verdana" w:cs="Verdana"/>
          <w:b/>
        </w:rPr>
        <w:t xml:space="preserve">, </w:t>
      </w:r>
      <w:r w:rsidRPr="00D67189">
        <w:rPr>
          <w:rFonts w:ascii="Verdana" w:eastAsia="Verdana" w:hAnsi="Verdana" w:cs="Verdana"/>
        </w:rPr>
        <w:t>de Alberto Lorca</w:t>
      </w:r>
    </w:p>
    <w:p w14:paraId="00000009"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b/>
          <w:i/>
        </w:rPr>
        <w:t>Pastorela,</w:t>
      </w:r>
      <w:r w:rsidRPr="00D67189">
        <w:rPr>
          <w:rFonts w:ascii="Verdana" w:eastAsia="Verdana" w:hAnsi="Verdana" w:cs="Verdana"/>
        </w:rPr>
        <w:t xml:space="preserve"> de Antonio Ruz (día 17 de febrero)</w:t>
      </w:r>
    </w:p>
    <w:p w14:paraId="0000000A"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b/>
          <w:i/>
        </w:rPr>
        <w:t>Jacaranda,</w:t>
      </w:r>
      <w:r w:rsidRPr="00D67189">
        <w:rPr>
          <w:rFonts w:ascii="Verdana" w:eastAsia="Verdana" w:hAnsi="Verdana" w:cs="Verdana"/>
        </w:rPr>
        <w:t xml:space="preserve"> de Rubén Olmo (día 18 de febrero)</w:t>
      </w:r>
    </w:p>
    <w:p w14:paraId="433AA774" w14:textId="67808C5C" w:rsidR="00D67189" w:rsidRPr="00D67189" w:rsidRDefault="00D67189" w:rsidP="00F03B0A">
      <w:pPr>
        <w:shd w:val="clear" w:color="auto" w:fill="FFFFFF"/>
        <w:spacing w:after="160"/>
        <w:jc w:val="center"/>
        <w:rPr>
          <w:rFonts w:ascii="Verdana" w:eastAsia="Verdana" w:hAnsi="Verdana" w:cs="Verdana"/>
        </w:rPr>
      </w:pPr>
      <w:r w:rsidRPr="00D67189">
        <w:rPr>
          <w:rFonts w:ascii="Verdana" w:eastAsia="Verdana" w:hAnsi="Verdana" w:cs="Verdana"/>
          <w:b/>
          <w:i/>
        </w:rPr>
        <w:t xml:space="preserve">Estampas flamencas, </w:t>
      </w:r>
      <w:r w:rsidRPr="00D67189">
        <w:rPr>
          <w:rFonts w:ascii="Verdana" w:eastAsia="Verdana" w:hAnsi="Verdana" w:cs="Verdana"/>
        </w:rPr>
        <w:t>de Rubén Olmo y Miguel Ángel Corbacho</w:t>
      </w:r>
    </w:p>
    <w:p w14:paraId="680215C3" w14:textId="77777777" w:rsidR="00F03B0A" w:rsidRDefault="00F03B0A" w:rsidP="00F03B0A">
      <w:pPr>
        <w:shd w:val="clear" w:color="auto" w:fill="FFFFFF"/>
        <w:spacing w:after="160"/>
        <w:jc w:val="center"/>
        <w:rPr>
          <w:rFonts w:ascii="Verdana" w:eastAsia="Verdana" w:hAnsi="Verdana" w:cs="Verdana"/>
        </w:rPr>
      </w:pPr>
    </w:p>
    <w:p w14:paraId="0000000C" w14:textId="3C36EC4D" w:rsidR="008719CB" w:rsidRPr="00D67189" w:rsidRDefault="000440FA" w:rsidP="00F03B0A">
      <w:pPr>
        <w:shd w:val="clear" w:color="auto" w:fill="FFFFFF"/>
        <w:spacing w:after="160"/>
        <w:jc w:val="center"/>
        <w:rPr>
          <w:rFonts w:ascii="Verdana" w:eastAsia="Verdana" w:hAnsi="Verdana" w:cs="Verdana"/>
          <w:b/>
        </w:rPr>
      </w:pPr>
      <w:r w:rsidRPr="00D67189">
        <w:rPr>
          <w:rFonts w:ascii="Verdana" w:eastAsia="Verdana" w:hAnsi="Verdana" w:cs="Verdana"/>
        </w:rPr>
        <w:br/>
      </w:r>
      <w:proofErr w:type="spellStart"/>
      <w:r w:rsidRPr="00D67189">
        <w:rPr>
          <w:rFonts w:ascii="Verdana" w:eastAsia="Verdana" w:hAnsi="Verdana" w:cs="Verdana"/>
          <w:b/>
        </w:rPr>
        <w:t>Factoria</w:t>
      </w:r>
      <w:proofErr w:type="spellEnd"/>
      <w:r w:rsidRPr="00D67189">
        <w:rPr>
          <w:rFonts w:ascii="Verdana" w:eastAsia="Verdana" w:hAnsi="Verdana" w:cs="Verdana"/>
          <w:b/>
        </w:rPr>
        <w:t xml:space="preserve"> Cultural Terrassa</w:t>
      </w:r>
    </w:p>
    <w:p w14:paraId="0000000D"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rPr>
        <w:t>Sábado 17 de febrero, 2024. 20:00h</w:t>
      </w:r>
    </w:p>
    <w:p w14:paraId="0000000E" w14:textId="77777777" w:rsidR="008719CB"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rPr>
        <w:t>Domingo 18 de febrero, 2024. 18:00h</w:t>
      </w:r>
    </w:p>
    <w:p w14:paraId="52EEABC2" w14:textId="77777777" w:rsidR="00F03B0A" w:rsidRPr="00D67189" w:rsidRDefault="00F03B0A" w:rsidP="00F03B0A">
      <w:pPr>
        <w:shd w:val="clear" w:color="auto" w:fill="FFFFFF"/>
        <w:spacing w:after="160"/>
        <w:jc w:val="center"/>
        <w:rPr>
          <w:rFonts w:ascii="Verdana" w:eastAsia="Verdana" w:hAnsi="Verdana" w:cs="Verdana"/>
        </w:rPr>
      </w:pPr>
    </w:p>
    <w:p w14:paraId="0000000F" w14:textId="77777777" w:rsidR="008719CB" w:rsidRPr="00D67189" w:rsidRDefault="000440FA" w:rsidP="00F03B0A">
      <w:pPr>
        <w:shd w:val="clear" w:color="auto" w:fill="FFFFFF"/>
        <w:spacing w:after="160"/>
        <w:jc w:val="center"/>
        <w:rPr>
          <w:rFonts w:ascii="Verdana" w:eastAsia="Verdana" w:hAnsi="Verdana" w:cs="Verdana"/>
        </w:rPr>
      </w:pPr>
      <w:r w:rsidRPr="00D67189">
        <w:rPr>
          <w:rFonts w:ascii="Verdana" w:eastAsia="Verdana" w:hAnsi="Verdana" w:cs="Verdana"/>
        </w:rPr>
        <w:t>Entradas:</w:t>
      </w:r>
    </w:p>
    <w:p w14:paraId="00000010" w14:textId="77777777" w:rsidR="008719CB" w:rsidRPr="00D67189" w:rsidRDefault="007B2BD5" w:rsidP="00F03B0A">
      <w:pPr>
        <w:shd w:val="clear" w:color="auto" w:fill="FFFFFF"/>
        <w:spacing w:after="160"/>
        <w:jc w:val="center"/>
        <w:rPr>
          <w:rFonts w:ascii="Verdana" w:eastAsia="Verdana" w:hAnsi="Verdana" w:cs="Verdana"/>
        </w:rPr>
      </w:pPr>
      <w:hyperlink r:id="rId6">
        <w:r w:rsidR="000440FA" w:rsidRPr="00D67189">
          <w:rPr>
            <w:rFonts w:ascii="Verdana" w:eastAsia="Verdana" w:hAnsi="Verdana" w:cs="Verdana"/>
            <w:color w:val="1155CC"/>
            <w:u w:val="single"/>
          </w:rPr>
          <w:t>https://lafactcultural.koobin.cat/index.php?action=PU_evento&amp;Ev_id=2331</w:t>
        </w:r>
      </w:hyperlink>
    </w:p>
    <w:p w14:paraId="00000011" w14:textId="77777777" w:rsidR="008719CB" w:rsidRPr="00D67189" w:rsidRDefault="008719CB" w:rsidP="0037050E">
      <w:pPr>
        <w:shd w:val="clear" w:color="auto" w:fill="FFFFFF"/>
        <w:spacing w:after="160"/>
        <w:jc w:val="both"/>
        <w:rPr>
          <w:rFonts w:ascii="Verdana" w:eastAsia="Verdana" w:hAnsi="Verdana" w:cs="Verdana"/>
        </w:rPr>
      </w:pPr>
    </w:p>
    <w:p w14:paraId="6B76264D" w14:textId="77777777" w:rsidR="00D67189" w:rsidRPr="00D67189" w:rsidRDefault="000440FA" w:rsidP="0037050E">
      <w:pPr>
        <w:shd w:val="clear" w:color="auto" w:fill="FFFFFF"/>
        <w:spacing w:after="160"/>
        <w:jc w:val="both"/>
        <w:rPr>
          <w:rFonts w:ascii="Verdana" w:eastAsia="Verdana" w:hAnsi="Verdana" w:cs="Verdana"/>
          <w:b/>
          <w:lang w:val="es-ES"/>
        </w:rPr>
      </w:pPr>
      <w:r w:rsidRPr="00D67189">
        <w:rPr>
          <w:rFonts w:ascii="Verdana" w:eastAsia="Verdana" w:hAnsi="Verdana" w:cs="Verdana"/>
        </w:rPr>
        <w:t xml:space="preserve"> </w:t>
      </w:r>
      <w:r w:rsidR="00D67189" w:rsidRPr="00D67189">
        <w:rPr>
          <w:rFonts w:ascii="Verdana" w:eastAsia="Verdana" w:hAnsi="Verdana" w:cs="Verdana"/>
          <w:b/>
          <w:lang w:val="es-ES"/>
        </w:rPr>
        <w:t>Acerca del Ballet Nacional de España</w:t>
      </w:r>
    </w:p>
    <w:p w14:paraId="2EA844FF"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14:paraId="086BA935" w14:textId="77777777" w:rsidR="00D67189" w:rsidRPr="00D67189" w:rsidRDefault="00D67189" w:rsidP="0037050E">
      <w:pPr>
        <w:shd w:val="clear" w:color="auto" w:fill="FFFFFF"/>
        <w:spacing w:after="160"/>
        <w:jc w:val="both"/>
        <w:rPr>
          <w:rFonts w:ascii="Verdana" w:eastAsia="Verdana" w:hAnsi="Verdana" w:cs="Verdana"/>
          <w:b/>
          <w:lang w:val="es-ES"/>
        </w:rPr>
      </w:pPr>
    </w:p>
    <w:p w14:paraId="2546FD12" w14:textId="77777777" w:rsidR="00D67189" w:rsidRPr="00D67189" w:rsidRDefault="00D67189" w:rsidP="0037050E">
      <w:pPr>
        <w:shd w:val="clear" w:color="auto" w:fill="FFFFFF"/>
        <w:spacing w:after="160"/>
        <w:jc w:val="both"/>
        <w:rPr>
          <w:rFonts w:ascii="Verdana" w:eastAsia="Verdana" w:hAnsi="Verdana" w:cs="Verdana"/>
          <w:b/>
          <w:lang w:val="es-ES"/>
        </w:rPr>
      </w:pPr>
      <w:r w:rsidRPr="00D67189">
        <w:rPr>
          <w:rFonts w:ascii="Verdana" w:eastAsia="Verdana" w:hAnsi="Verdana" w:cs="Verdana"/>
          <w:b/>
          <w:lang w:val="es-ES"/>
        </w:rPr>
        <w:t>Rubén Olmo, director del Ballet Nacional de España</w:t>
      </w:r>
    </w:p>
    <w:p w14:paraId="2F675276"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14:paraId="29D3582D"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 xml:space="preserve">Desde 2011 ejerció como director del Ballet Flamenco de Andalucía, institución dependiente de la Junta de Andalucía, con la que estrenó montajes propios como </w:t>
      </w:r>
      <w:r w:rsidRPr="00D67189">
        <w:rPr>
          <w:rFonts w:ascii="Verdana" w:eastAsia="Verdana" w:hAnsi="Verdana" w:cs="Verdana"/>
          <w:i/>
          <w:lang w:val="es-ES"/>
        </w:rPr>
        <w:t>Llanto por Ignacio Sánchez Mejías</w:t>
      </w:r>
      <w:r w:rsidRPr="00D67189">
        <w:rPr>
          <w:rFonts w:ascii="Verdana" w:eastAsia="Verdana" w:hAnsi="Verdana" w:cs="Verdana"/>
          <w:lang w:val="es-ES"/>
        </w:rPr>
        <w:t xml:space="preserve"> o </w:t>
      </w:r>
      <w:r w:rsidRPr="00D67189">
        <w:rPr>
          <w:rFonts w:ascii="Verdana" w:eastAsia="Verdana" w:hAnsi="Verdana" w:cs="Verdana"/>
          <w:i/>
          <w:lang w:val="es-ES"/>
        </w:rPr>
        <w:t>La muerte de un minotauro</w:t>
      </w:r>
      <w:r w:rsidRPr="00D67189">
        <w:rPr>
          <w:rFonts w:ascii="Verdana" w:eastAsia="Verdana" w:hAnsi="Verdana" w:cs="Verdana"/>
          <w:lang w:val="es-ES"/>
        </w:rPr>
        <w:t xml:space="preserve">. Anteriormente, formó su propia compañía, para la que creó espectáculos como </w:t>
      </w:r>
      <w:r w:rsidRPr="00D67189">
        <w:rPr>
          <w:rFonts w:ascii="Verdana" w:eastAsia="Verdana" w:hAnsi="Verdana" w:cs="Verdana"/>
          <w:i/>
          <w:lang w:val="es-ES"/>
        </w:rPr>
        <w:t>Érase una vez</w:t>
      </w:r>
      <w:r w:rsidRPr="00D67189">
        <w:rPr>
          <w:rFonts w:ascii="Verdana" w:eastAsia="Verdana" w:hAnsi="Verdana" w:cs="Verdana"/>
          <w:lang w:val="es-ES"/>
        </w:rPr>
        <w:t xml:space="preserve">, </w:t>
      </w:r>
      <w:r w:rsidRPr="00D67189">
        <w:rPr>
          <w:rFonts w:ascii="Verdana" w:eastAsia="Verdana" w:hAnsi="Verdana" w:cs="Verdana"/>
          <w:i/>
          <w:lang w:val="es-ES"/>
        </w:rPr>
        <w:t>Belmonte</w:t>
      </w:r>
      <w:r w:rsidRPr="00D67189">
        <w:rPr>
          <w:rFonts w:ascii="Verdana" w:eastAsia="Verdana" w:hAnsi="Verdana" w:cs="Verdana"/>
          <w:lang w:val="es-ES"/>
        </w:rPr>
        <w:t xml:space="preserve">, </w:t>
      </w:r>
      <w:r w:rsidRPr="00D67189">
        <w:rPr>
          <w:rFonts w:ascii="Verdana" w:eastAsia="Verdana" w:hAnsi="Verdana" w:cs="Verdana"/>
          <w:i/>
          <w:lang w:val="es-ES"/>
        </w:rPr>
        <w:t>Las tentaciones de Poe</w:t>
      </w:r>
      <w:r w:rsidRPr="00D67189">
        <w:rPr>
          <w:rFonts w:ascii="Verdana" w:eastAsia="Verdana" w:hAnsi="Verdana" w:cs="Verdana"/>
          <w:lang w:val="es-ES"/>
        </w:rPr>
        <w:t xml:space="preserve">, </w:t>
      </w:r>
      <w:r w:rsidRPr="00D67189">
        <w:rPr>
          <w:rFonts w:ascii="Verdana" w:eastAsia="Verdana" w:hAnsi="Verdana" w:cs="Verdana"/>
          <w:i/>
          <w:lang w:val="es-ES"/>
        </w:rPr>
        <w:t>Horas contigo</w:t>
      </w:r>
      <w:r w:rsidRPr="00D67189">
        <w:rPr>
          <w:rFonts w:ascii="Verdana" w:eastAsia="Verdana" w:hAnsi="Verdana" w:cs="Verdana"/>
          <w:lang w:val="es-ES"/>
        </w:rPr>
        <w:t xml:space="preserve">, </w:t>
      </w:r>
      <w:r w:rsidRPr="00D67189">
        <w:rPr>
          <w:rFonts w:ascii="Verdana" w:eastAsia="Verdana" w:hAnsi="Verdana" w:cs="Verdana"/>
          <w:i/>
          <w:lang w:val="es-ES"/>
        </w:rPr>
        <w:t>Naturalmente Flamenco</w:t>
      </w:r>
      <w:r w:rsidRPr="00D67189">
        <w:rPr>
          <w:rFonts w:ascii="Verdana" w:eastAsia="Verdana" w:hAnsi="Verdana" w:cs="Verdana"/>
          <w:lang w:val="es-ES"/>
        </w:rPr>
        <w:t xml:space="preserve"> y </w:t>
      </w:r>
      <w:r w:rsidRPr="00D67189">
        <w:rPr>
          <w:rFonts w:ascii="Verdana" w:eastAsia="Verdana" w:hAnsi="Verdana" w:cs="Verdana"/>
          <w:i/>
          <w:lang w:val="es-ES"/>
        </w:rPr>
        <w:t>Diálogo de Navegante</w:t>
      </w:r>
      <w:r w:rsidRPr="00D67189">
        <w:rPr>
          <w:rFonts w:ascii="Verdana" w:eastAsia="Verdana" w:hAnsi="Verdana" w:cs="Verdana"/>
          <w:lang w:val="es-ES"/>
        </w:rPr>
        <w:t xml:space="preserve">. También ha colaborado como coreógrafo o bailarín con figuras destacadas de la Danza Española como Aída Gómez, Antonio </w:t>
      </w:r>
      <w:proofErr w:type="spellStart"/>
      <w:r w:rsidRPr="00D67189">
        <w:rPr>
          <w:rFonts w:ascii="Verdana" w:eastAsia="Verdana" w:hAnsi="Verdana" w:cs="Verdana"/>
          <w:lang w:val="es-ES"/>
        </w:rPr>
        <w:t>Najarro</w:t>
      </w:r>
      <w:proofErr w:type="spellEnd"/>
      <w:r w:rsidRPr="00D67189">
        <w:rPr>
          <w:rFonts w:ascii="Verdana" w:eastAsia="Verdana" w:hAnsi="Verdana" w:cs="Verdana"/>
          <w:lang w:val="es-ES"/>
        </w:rPr>
        <w:t>, Eva Yerbabuena, Víctor Ullate, Antonio Canales, Rafael Amargo, Isabel Bayón, Rafaela Carrasco y Aída Gómez.</w:t>
      </w:r>
    </w:p>
    <w:p w14:paraId="2BEA91FD" w14:textId="77777777" w:rsidR="00D67189" w:rsidRPr="00D67189" w:rsidRDefault="00D67189" w:rsidP="0037050E">
      <w:pPr>
        <w:shd w:val="clear" w:color="auto" w:fill="FFFFFF"/>
        <w:spacing w:after="160"/>
        <w:jc w:val="both"/>
        <w:rPr>
          <w:rFonts w:ascii="Verdana" w:eastAsia="Verdana" w:hAnsi="Verdana" w:cs="Verdana"/>
          <w:lang w:val="es-ES"/>
        </w:rPr>
      </w:pPr>
    </w:p>
    <w:p w14:paraId="60EF5001"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b/>
          <w:bCs/>
          <w:lang w:val="es-ES"/>
        </w:rPr>
        <w:t xml:space="preserve">Descarga de imágenes en alta resolución: </w:t>
      </w:r>
    </w:p>
    <w:p w14:paraId="57DD1FF0" w14:textId="77777777" w:rsidR="00D67189" w:rsidRPr="00D67189" w:rsidRDefault="007B2BD5" w:rsidP="0037050E">
      <w:pPr>
        <w:shd w:val="clear" w:color="auto" w:fill="FFFFFF"/>
        <w:spacing w:after="160"/>
        <w:jc w:val="both"/>
        <w:rPr>
          <w:rFonts w:ascii="Verdana" w:eastAsia="Verdana" w:hAnsi="Verdana" w:cs="Verdana"/>
          <w:lang w:val="es-ES"/>
        </w:rPr>
      </w:pPr>
      <w:hyperlink r:id="rId7" w:history="1">
        <w:r w:rsidR="00D67189" w:rsidRPr="00D67189">
          <w:rPr>
            <w:rStyle w:val="Hipervnculo"/>
            <w:rFonts w:ascii="Verdana" w:eastAsia="Verdana" w:hAnsi="Verdana" w:cs="Verdana"/>
            <w:lang w:val="es-ES"/>
          </w:rPr>
          <w:t>https://balletnacional.mcu.es/es/sala-de-prensa/</w:t>
        </w:r>
      </w:hyperlink>
      <w:r w:rsidR="00D67189" w:rsidRPr="00D67189">
        <w:rPr>
          <w:rFonts w:ascii="Verdana" w:eastAsia="Verdana" w:hAnsi="Verdana" w:cs="Verdana"/>
          <w:lang w:val="es-ES"/>
        </w:rPr>
        <w:t xml:space="preserve"> </w:t>
      </w:r>
    </w:p>
    <w:p w14:paraId="591F1167" w14:textId="77777777" w:rsidR="00D67189" w:rsidRPr="00D67189" w:rsidRDefault="00D67189" w:rsidP="0037050E">
      <w:pPr>
        <w:shd w:val="clear" w:color="auto" w:fill="FFFFFF"/>
        <w:spacing w:after="160"/>
        <w:jc w:val="both"/>
        <w:rPr>
          <w:rFonts w:ascii="Verdana" w:eastAsia="Verdana" w:hAnsi="Verdana" w:cs="Verdana"/>
          <w:b/>
          <w:lang w:val="es-ES"/>
        </w:rPr>
      </w:pPr>
      <w:r w:rsidRPr="00D67189">
        <w:rPr>
          <w:rFonts w:ascii="Verdana" w:eastAsia="Verdana" w:hAnsi="Verdana" w:cs="Verdana"/>
          <w:b/>
          <w:lang w:val="es-ES"/>
        </w:rPr>
        <w:t>Más información y solicitud de entrevistas:</w:t>
      </w:r>
    </w:p>
    <w:p w14:paraId="17EB86BE"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Eduardo Villar de Cantos</w:t>
      </w:r>
    </w:p>
    <w:p w14:paraId="419CF732"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Director de Comunicación</w:t>
      </w:r>
    </w:p>
    <w:p w14:paraId="3DC420A4"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Ballet Nacional de España</w:t>
      </w:r>
    </w:p>
    <w:p w14:paraId="28250780" w14:textId="77777777" w:rsidR="00D67189" w:rsidRPr="00D67189" w:rsidRDefault="00D67189" w:rsidP="0037050E">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Tel. 91 05 05 052 / 611 60 92 44</w:t>
      </w:r>
    </w:p>
    <w:p w14:paraId="2F9D7DC3" w14:textId="77777777" w:rsidR="00D67189" w:rsidRPr="00D67189" w:rsidRDefault="007B2BD5" w:rsidP="0037050E">
      <w:pPr>
        <w:shd w:val="clear" w:color="auto" w:fill="FFFFFF"/>
        <w:spacing w:after="160"/>
        <w:jc w:val="both"/>
        <w:rPr>
          <w:rFonts w:ascii="Verdana" w:eastAsia="Verdana" w:hAnsi="Verdana" w:cs="Verdana"/>
          <w:lang w:val="es-ES"/>
        </w:rPr>
      </w:pPr>
      <w:hyperlink r:id="rId8" w:history="1">
        <w:r w:rsidR="00D67189" w:rsidRPr="00D67189">
          <w:rPr>
            <w:rStyle w:val="Hipervnculo"/>
            <w:rFonts w:ascii="Verdana" w:eastAsia="Verdana" w:hAnsi="Verdana" w:cs="Verdana"/>
            <w:lang w:val="es-ES"/>
          </w:rPr>
          <w:t>eduardo.villar@inaem.cultura.gob.es</w:t>
        </w:r>
      </w:hyperlink>
      <w:r w:rsidR="00D67189" w:rsidRPr="00D67189">
        <w:rPr>
          <w:rFonts w:ascii="Verdana" w:eastAsia="Verdana" w:hAnsi="Verdana" w:cs="Verdana"/>
          <w:lang w:val="es-ES"/>
        </w:rPr>
        <w:t xml:space="preserve"> </w:t>
      </w:r>
    </w:p>
    <w:p w14:paraId="47EE6786" w14:textId="77777777" w:rsidR="00D67189" w:rsidRPr="00D67189" w:rsidRDefault="00D67189" w:rsidP="0037050E">
      <w:pPr>
        <w:shd w:val="clear" w:color="auto" w:fill="FFFFFF"/>
        <w:spacing w:after="160"/>
        <w:jc w:val="both"/>
        <w:rPr>
          <w:rFonts w:ascii="Verdana" w:eastAsia="Verdana" w:hAnsi="Verdana" w:cs="Verdana"/>
        </w:rPr>
      </w:pPr>
    </w:p>
    <w:p w14:paraId="00000012" w14:textId="77777777" w:rsidR="008719CB" w:rsidRPr="00D67189" w:rsidRDefault="008719CB" w:rsidP="0037050E">
      <w:pPr>
        <w:shd w:val="clear" w:color="auto" w:fill="FFFFFF"/>
        <w:spacing w:after="160"/>
        <w:jc w:val="both"/>
        <w:rPr>
          <w:rFonts w:ascii="Verdana" w:eastAsia="Verdana" w:hAnsi="Verdana" w:cs="Verdana"/>
        </w:rPr>
      </w:pPr>
    </w:p>
    <w:p w14:paraId="00000013" w14:textId="77777777" w:rsidR="008719CB" w:rsidRPr="00D67189" w:rsidRDefault="008719CB" w:rsidP="0037050E">
      <w:pPr>
        <w:jc w:val="both"/>
        <w:rPr>
          <w:rFonts w:ascii="Verdana" w:eastAsia="Verdana" w:hAnsi="Verdana" w:cs="Verdana"/>
        </w:rPr>
      </w:pPr>
    </w:p>
    <w:sectPr w:rsidR="008719CB" w:rsidRPr="00D67189">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1037" w14:textId="77777777" w:rsidR="007B2BD5" w:rsidRDefault="007B2BD5" w:rsidP="004C1CAF">
      <w:pPr>
        <w:spacing w:line="240" w:lineRule="auto"/>
      </w:pPr>
      <w:r>
        <w:separator/>
      </w:r>
    </w:p>
  </w:endnote>
  <w:endnote w:type="continuationSeparator" w:id="0">
    <w:p w14:paraId="2D595539" w14:textId="77777777" w:rsidR="007B2BD5" w:rsidRDefault="007B2BD5" w:rsidP="004C1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B191D" w14:textId="77777777" w:rsidR="007B2BD5" w:rsidRDefault="007B2BD5" w:rsidP="004C1CAF">
      <w:pPr>
        <w:spacing w:line="240" w:lineRule="auto"/>
      </w:pPr>
      <w:r>
        <w:separator/>
      </w:r>
    </w:p>
  </w:footnote>
  <w:footnote w:type="continuationSeparator" w:id="0">
    <w:p w14:paraId="13C5DE54" w14:textId="77777777" w:rsidR="007B2BD5" w:rsidRDefault="007B2BD5" w:rsidP="004C1C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2546" w14:textId="68CD699A" w:rsidR="004C1CAF" w:rsidRDefault="004C1CAF">
    <w:pPr>
      <w:pStyle w:val="Encabezado"/>
    </w:pPr>
    <w:r>
      <w:rPr>
        <w:noProof/>
        <w:lang w:val="es-ES"/>
      </w:rPr>
      <w:drawing>
        <wp:anchor distT="0" distB="0" distL="114300" distR="114300" simplePos="0" relativeHeight="251658240" behindDoc="1" locked="0" layoutInCell="1" allowOverlap="1" wp14:anchorId="1713FDA3" wp14:editId="09C08560">
          <wp:simplePos x="0" y="0"/>
          <wp:positionH relativeFrom="column">
            <wp:posOffset>190500</wp:posOffset>
          </wp:positionH>
          <wp:positionV relativeFrom="paragraph">
            <wp:posOffset>-1543050</wp:posOffset>
          </wp:positionV>
          <wp:extent cx="4956175" cy="3200400"/>
          <wp:effectExtent l="0" t="0" r="0" b="0"/>
          <wp:wrapTight wrapText="bothSides">
            <wp:wrapPolygon edited="0">
              <wp:start x="166" y="9129"/>
              <wp:lineTo x="166" y="12343"/>
              <wp:lineTo x="21171" y="12343"/>
              <wp:lineTo x="21171" y="9129"/>
              <wp:lineTo x="166" y="91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3200400"/>
                  </a:xfrm>
                  <a:prstGeom prst="rect">
                    <a:avLst/>
                  </a:prstGeom>
                  <a:noFill/>
                </pic:spPr>
              </pic:pic>
            </a:graphicData>
          </a:graphic>
        </wp:anchor>
      </w:drawing>
    </w:r>
  </w:p>
  <w:p w14:paraId="0ACC3CDF" w14:textId="77777777" w:rsidR="004C1CAF" w:rsidRDefault="004C1C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CB"/>
    <w:rsid w:val="000440FA"/>
    <w:rsid w:val="00254119"/>
    <w:rsid w:val="00285D17"/>
    <w:rsid w:val="0037050E"/>
    <w:rsid w:val="004C1CAF"/>
    <w:rsid w:val="004F7190"/>
    <w:rsid w:val="007B2BD5"/>
    <w:rsid w:val="008719CB"/>
    <w:rsid w:val="00A65EB8"/>
    <w:rsid w:val="00D67189"/>
    <w:rsid w:val="00F03B0A"/>
    <w:rsid w:val="00F433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FB56E9-613D-481F-BA7F-0415FAA6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4C1CA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C1CAF"/>
  </w:style>
  <w:style w:type="paragraph" w:styleId="Piedepgina">
    <w:name w:val="footer"/>
    <w:basedOn w:val="Normal"/>
    <w:link w:val="PiedepginaCar"/>
    <w:uiPriority w:val="99"/>
    <w:unhideWhenUsed/>
    <w:rsid w:val="004C1C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C1CAF"/>
  </w:style>
  <w:style w:type="character" w:styleId="Hipervnculo">
    <w:name w:val="Hyperlink"/>
    <w:basedOn w:val="Fuentedeprrafopredeter"/>
    <w:uiPriority w:val="99"/>
    <w:unhideWhenUsed/>
    <w:rsid w:val="00D67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webSettings" Target="webSettings.xml"/><Relationship Id="rId7" Type="http://schemas.openxmlformats.org/officeDocument/2006/relationships/hyperlink" Target="https://balletnacional.mcu.es/es/sala-de-pren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factcultural.koobin.cat/index.php?action=PU_evento&amp;Ev_id=23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INAEM</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 de Cantos, Eduardo</dc:creator>
  <cp:lastModifiedBy>Villar de Cantos, Eduardo</cp:lastModifiedBy>
  <cp:revision>4</cp:revision>
  <dcterms:created xsi:type="dcterms:W3CDTF">2024-02-07T16:38:00Z</dcterms:created>
  <dcterms:modified xsi:type="dcterms:W3CDTF">2024-02-15T15:09:00Z</dcterms:modified>
</cp:coreProperties>
</file>